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D3A73" w:rsidRPr="004D3A73" w:rsidTr="004D3A73">
        <w:trPr>
          <w:tblCellSpacing w:w="0" w:type="dxa"/>
        </w:trPr>
        <w:tc>
          <w:tcPr>
            <w:tcW w:w="3348" w:type="dxa"/>
            <w:shd w:val="clear" w:color="auto" w:fill="FFFFFF"/>
            <w:tcMar>
              <w:top w:w="0" w:type="dxa"/>
              <w:left w:w="108" w:type="dxa"/>
              <w:bottom w:w="0" w:type="dxa"/>
              <w:right w:w="108" w:type="dxa"/>
            </w:tcMa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b/>
                <w:bCs/>
                <w:color w:val="000000"/>
                <w:sz w:val="28"/>
                <w:szCs w:val="28"/>
                <w:lang w:val="vi-VN"/>
              </w:rPr>
              <w:t>BỘ TÀI CHÍNH</w:t>
            </w:r>
            <w:r w:rsidRPr="004D3A73">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b/>
                <w:bCs/>
                <w:color w:val="000000"/>
                <w:sz w:val="28"/>
                <w:szCs w:val="28"/>
                <w:lang w:val="vi-VN"/>
              </w:rPr>
              <w:t>CỘNG HÒA XÃ HỘI CHỦ NGHĨA VIỆT NAM</w:t>
            </w:r>
            <w:r w:rsidRPr="004D3A73">
              <w:rPr>
                <w:rFonts w:ascii="Times New Roman" w:eastAsia="Times New Roman" w:hAnsi="Times New Roman" w:cs="Times New Roman"/>
                <w:b/>
                <w:bCs/>
                <w:color w:val="000000"/>
                <w:sz w:val="28"/>
                <w:szCs w:val="28"/>
                <w:lang w:val="vi-VN"/>
              </w:rPr>
              <w:br/>
              <w:t>Độc lập - Tự do - Hạnh phúc</w:t>
            </w:r>
            <w:r w:rsidRPr="004D3A73">
              <w:rPr>
                <w:rFonts w:ascii="Times New Roman" w:eastAsia="Times New Roman" w:hAnsi="Times New Roman" w:cs="Times New Roman"/>
                <w:b/>
                <w:bCs/>
                <w:color w:val="000000"/>
                <w:sz w:val="28"/>
                <w:szCs w:val="28"/>
                <w:lang w:val="vi-VN"/>
              </w:rPr>
              <w:br/>
              <w:t>---------------</w:t>
            </w:r>
          </w:p>
        </w:tc>
      </w:tr>
      <w:tr w:rsidR="004D3A73" w:rsidRPr="004D3A73" w:rsidTr="004D3A73">
        <w:trPr>
          <w:tblCellSpacing w:w="0" w:type="dxa"/>
        </w:trPr>
        <w:tc>
          <w:tcPr>
            <w:tcW w:w="3348" w:type="dxa"/>
            <w:shd w:val="clear" w:color="auto" w:fill="FFFFFF"/>
            <w:tcMar>
              <w:top w:w="0" w:type="dxa"/>
              <w:left w:w="108" w:type="dxa"/>
              <w:bottom w:w="0" w:type="dxa"/>
              <w:right w:w="108" w:type="dxa"/>
            </w:tcMa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Số: 48/2019/TT-BTC</w:t>
            </w:r>
          </w:p>
        </w:tc>
        <w:tc>
          <w:tcPr>
            <w:tcW w:w="5508" w:type="dxa"/>
            <w:shd w:val="clear" w:color="auto" w:fill="FFFFFF"/>
            <w:tcMar>
              <w:top w:w="0" w:type="dxa"/>
              <w:left w:w="108" w:type="dxa"/>
              <w:bottom w:w="0" w:type="dxa"/>
              <w:right w:w="108" w:type="dxa"/>
            </w:tcMar>
            <w:hideMark/>
          </w:tcPr>
          <w:p w:rsidR="004D3A73" w:rsidRPr="004D3A73" w:rsidRDefault="004D3A73" w:rsidP="004D3A73">
            <w:pPr>
              <w:spacing w:before="120" w:after="120" w:line="234" w:lineRule="atLeast"/>
              <w:jc w:val="right"/>
              <w:rPr>
                <w:rFonts w:ascii="Times New Roman" w:eastAsia="Times New Roman" w:hAnsi="Times New Roman" w:cs="Times New Roman"/>
                <w:color w:val="000000"/>
                <w:sz w:val="28"/>
                <w:szCs w:val="28"/>
              </w:rPr>
            </w:pPr>
            <w:r w:rsidRPr="004D3A73">
              <w:rPr>
                <w:rFonts w:ascii="Times New Roman" w:eastAsia="Times New Roman" w:hAnsi="Times New Roman" w:cs="Times New Roman"/>
                <w:i/>
                <w:iCs/>
                <w:color w:val="000000"/>
                <w:sz w:val="28"/>
                <w:szCs w:val="28"/>
                <w:lang w:val="vi-VN"/>
              </w:rPr>
              <w:t>Hà Nội, ngày 08 tháng 08 năm 2019</w:t>
            </w:r>
          </w:p>
        </w:tc>
      </w:tr>
    </w:tbl>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 </w:t>
      </w:r>
    </w:p>
    <w:p w:rsidR="004D3A73" w:rsidRPr="004D3A73" w:rsidRDefault="004D3A73" w:rsidP="004D3A73">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D3A73">
        <w:rPr>
          <w:rFonts w:ascii="Times New Roman" w:eastAsia="Times New Roman" w:hAnsi="Times New Roman" w:cs="Times New Roman"/>
          <w:b/>
          <w:bCs/>
          <w:color w:val="000000"/>
          <w:sz w:val="28"/>
          <w:szCs w:val="28"/>
          <w:lang w:val="vi-VN"/>
        </w:rPr>
        <w:t>THÔNG TƯ</w:t>
      </w:r>
      <w:bookmarkEnd w:id="0"/>
    </w:p>
    <w:p w:rsidR="004D3A73" w:rsidRPr="004D3A73" w:rsidRDefault="004D3A73" w:rsidP="004D3A7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D3A73">
        <w:rPr>
          <w:rFonts w:ascii="Times New Roman" w:eastAsia="Times New Roman" w:hAnsi="Times New Roman" w:cs="Times New Roman"/>
          <w:color w:val="000000"/>
          <w:sz w:val="28"/>
          <w:szCs w:val="28"/>
          <w:lang w:val="vi-VN"/>
        </w:rPr>
        <w:t>HƯỚNG DẪN VIỆC TRÍCH LẬP VÀ XỬ LÝ CÁC KHOẢN DỰ PHÒNG GIẢM GIÁ HÀNG TỒN KHO, TỔN THẤT CÁC KHOẢN ĐẦU TƯ, NỢ PHẢI THU KHÓ ĐÒI VÀ BẢO HÀNH SẢN PHẨM, HÀNG HÓA, DỊCH VỤ, CÔNG TRÌNH XÂY DỰNG TẠI DOANH NGHIỆP</w:t>
      </w:r>
      <w:bookmarkEnd w:id="1"/>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i/>
          <w:iCs/>
          <w:color w:val="000000"/>
          <w:sz w:val="28"/>
          <w:szCs w:val="28"/>
          <w:lang w:val="vi-VN"/>
        </w:rPr>
        <w:t>Căn cứ Nghị định s</w:t>
      </w:r>
      <w:r w:rsidRPr="004D3A73">
        <w:rPr>
          <w:rFonts w:ascii="Times New Roman" w:eastAsia="Times New Roman" w:hAnsi="Times New Roman" w:cs="Times New Roman"/>
          <w:i/>
          <w:iCs/>
          <w:color w:val="000000"/>
          <w:sz w:val="28"/>
          <w:szCs w:val="28"/>
        </w:rPr>
        <w:t>ố </w:t>
      </w:r>
      <w:r w:rsidRPr="004D3A73">
        <w:rPr>
          <w:rFonts w:ascii="Times New Roman" w:eastAsia="Times New Roman" w:hAnsi="Times New Roman" w:cs="Times New Roman"/>
          <w:i/>
          <w:iCs/>
          <w:color w:val="000000"/>
          <w:sz w:val="28"/>
          <w:szCs w:val="28"/>
          <w:lang w:val="vi-VN"/>
        </w:rPr>
        <w:t>87/2017/NĐ-CP ngày 26 tháng 7 năm 2017 của Chính phủ quy định chức năng, nhiệm vụ, quy</w:t>
      </w:r>
      <w:r w:rsidRPr="004D3A73">
        <w:rPr>
          <w:rFonts w:ascii="Times New Roman" w:eastAsia="Times New Roman" w:hAnsi="Times New Roman" w:cs="Times New Roman"/>
          <w:i/>
          <w:iCs/>
          <w:color w:val="000000"/>
          <w:sz w:val="28"/>
          <w:szCs w:val="28"/>
        </w:rPr>
        <w:t>ề</w:t>
      </w:r>
      <w:r w:rsidRPr="004D3A73">
        <w:rPr>
          <w:rFonts w:ascii="Times New Roman" w:eastAsia="Times New Roman" w:hAnsi="Times New Roman" w:cs="Times New Roman"/>
          <w:i/>
          <w:iCs/>
          <w:color w:val="000000"/>
          <w:sz w:val="28"/>
          <w:szCs w:val="28"/>
          <w:lang w:val="vi-VN"/>
        </w:rPr>
        <w:t>n hạn và cơ cấu tổ chức Bộ Tài chính;</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i/>
          <w:iCs/>
          <w:color w:val="000000"/>
          <w:sz w:val="28"/>
          <w:szCs w:val="28"/>
          <w:lang w:val="vi-VN"/>
        </w:rPr>
        <w:t>Căn cứ Nghị định s</w:t>
      </w:r>
      <w:r w:rsidRPr="004D3A73">
        <w:rPr>
          <w:rFonts w:ascii="Times New Roman" w:eastAsia="Times New Roman" w:hAnsi="Times New Roman" w:cs="Times New Roman"/>
          <w:i/>
          <w:iCs/>
          <w:color w:val="000000"/>
          <w:sz w:val="28"/>
          <w:szCs w:val="28"/>
        </w:rPr>
        <w:t>ố</w:t>
      </w:r>
      <w:r w:rsidRPr="004D3A73">
        <w:rPr>
          <w:rFonts w:ascii="Times New Roman" w:eastAsia="Times New Roman" w:hAnsi="Times New Roman" w:cs="Times New Roman"/>
          <w:i/>
          <w:iCs/>
          <w:color w:val="000000"/>
          <w:sz w:val="28"/>
          <w:szCs w:val="28"/>
          <w:lang w:val="vi-VN"/>
        </w:rPr>
        <w:t> 2</w:t>
      </w:r>
      <w:r w:rsidRPr="004D3A73">
        <w:rPr>
          <w:rFonts w:ascii="Times New Roman" w:eastAsia="Times New Roman" w:hAnsi="Times New Roman" w:cs="Times New Roman"/>
          <w:i/>
          <w:iCs/>
          <w:color w:val="000000"/>
          <w:sz w:val="28"/>
          <w:szCs w:val="28"/>
        </w:rPr>
        <w:t>1</w:t>
      </w:r>
      <w:r w:rsidRPr="004D3A73">
        <w:rPr>
          <w:rFonts w:ascii="Times New Roman" w:eastAsia="Times New Roman" w:hAnsi="Times New Roman" w:cs="Times New Roman"/>
          <w:i/>
          <w:iCs/>
          <w:color w:val="000000"/>
          <w:sz w:val="28"/>
          <w:szCs w:val="28"/>
          <w:lang w:val="vi-VN"/>
        </w:rPr>
        <w:t>8/2013/NĐ-CP ngày 26 tháng 12 năm 2013 của Chính phủ quy định chi tiết và hướng d</w:t>
      </w:r>
      <w:r w:rsidRPr="004D3A73">
        <w:rPr>
          <w:rFonts w:ascii="Times New Roman" w:eastAsia="Times New Roman" w:hAnsi="Times New Roman" w:cs="Times New Roman"/>
          <w:i/>
          <w:iCs/>
          <w:color w:val="000000"/>
          <w:sz w:val="28"/>
          <w:szCs w:val="28"/>
        </w:rPr>
        <w:t>ẫ</w:t>
      </w:r>
      <w:r w:rsidRPr="004D3A73">
        <w:rPr>
          <w:rFonts w:ascii="Times New Roman" w:eastAsia="Times New Roman" w:hAnsi="Times New Roman" w:cs="Times New Roman"/>
          <w:i/>
          <w:iCs/>
          <w:color w:val="000000"/>
          <w:sz w:val="28"/>
          <w:szCs w:val="28"/>
          <w:lang w:val="vi-VN"/>
        </w:rPr>
        <w:t>n thi hành Luật thuế thu nhập doanh nghiệp;</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91/2014/NĐ-CP </w:t>
      </w:r>
      <w:r w:rsidRPr="004D3A73">
        <w:rPr>
          <w:rFonts w:ascii="Times New Roman" w:eastAsia="Times New Roman" w:hAnsi="Times New Roman" w:cs="Times New Roman"/>
          <w:i/>
          <w:iCs/>
          <w:color w:val="000000"/>
          <w:sz w:val="28"/>
          <w:szCs w:val="28"/>
          <w:lang w:val="vi-VN"/>
        </w:rPr>
        <w:t>ngày 01 tháng 10 năm 2014 của Chính phủ sửa đ</w:t>
      </w:r>
      <w:r w:rsidRPr="004D3A73">
        <w:rPr>
          <w:rFonts w:ascii="Times New Roman" w:eastAsia="Times New Roman" w:hAnsi="Times New Roman" w:cs="Times New Roman"/>
          <w:i/>
          <w:iCs/>
          <w:color w:val="000000"/>
          <w:sz w:val="28"/>
          <w:szCs w:val="28"/>
        </w:rPr>
        <w:t>ổ</w:t>
      </w:r>
      <w:r w:rsidRPr="004D3A73">
        <w:rPr>
          <w:rFonts w:ascii="Times New Roman" w:eastAsia="Times New Roman" w:hAnsi="Times New Roman" w:cs="Times New Roman"/>
          <w:i/>
          <w:iCs/>
          <w:color w:val="000000"/>
          <w:sz w:val="28"/>
          <w:szCs w:val="28"/>
          <w:lang w:val="vi-VN"/>
        </w:rPr>
        <w:t>i, b</w:t>
      </w:r>
      <w:r w:rsidRPr="004D3A73">
        <w:rPr>
          <w:rFonts w:ascii="Times New Roman" w:eastAsia="Times New Roman" w:hAnsi="Times New Roman" w:cs="Times New Roman"/>
          <w:i/>
          <w:iCs/>
          <w:color w:val="000000"/>
          <w:sz w:val="28"/>
          <w:szCs w:val="28"/>
        </w:rPr>
        <w:t>ổ </w:t>
      </w:r>
      <w:r w:rsidRPr="004D3A73">
        <w:rPr>
          <w:rFonts w:ascii="Times New Roman" w:eastAsia="Times New Roman" w:hAnsi="Times New Roman" w:cs="Times New Roman"/>
          <w:i/>
          <w:iCs/>
          <w:color w:val="000000"/>
          <w:sz w:val="28"/>
          <w:szCs w:val="28"/>
          <w:lang w:val="vi-VN"/>
        </w:rPr>
        <w:t>sung một </w:t>
      </w:r>
      <w:r w:rsidRPr="004D3A73">
        <w:rPr>
          <w:rFonts w:ascii="Times New Roman" w:eastAsia="Times New Roman" w:hAnsi="Times New Roman" w:cs="Times New Roman"/>
          <w:i/>
          <w:iCs/>
          <w:color w:val="000000"/>
          <w:sz w:val="28"/>
          <w:szCs w:val="28"/>
        </w:rPr>
        <w:t>số điều </w:t>
      </w:r>
      <w:r w:rsidRPr="004D3A73">
        <w:rPr>
          <w:rFonts w:ascii="Times New Roman" w:eastAsia="Times New Roman" w:hAnsi="Times New Roman" w:cs="Times New Roman"/>
          <w:i/>
          <w:iCs/>
          <w:color w:val="000000"/>
          <w:sz w:val="28"/>
          <w:szCs w:val="28"/>
          <w:lang w:val="vi-VN"/>
        </w:rPr>
        <w:t>tại các Nghị định quy định về thuế; Nghị định số </w:t>
      </w:r>
      <w:r>
        <w:rPr>
          <w:rFonts w:ascii="Times New Roman" w:eastAsia="Times New Roman" w:hAnsi="Times New Roman" w:cs="Times New Roman"/>
          <w:i/>
          <w:iCs/>
          <w:color w:val="000000"/>
          <w:sz w:val="28"/>
          <w:szCs w:val="28"/>
        </w:rPr>
        <w:t xml:space="preserve">12/2015/NĐ-CP </w:t>
      </w:r>
      <w:r w:rsidRPr="004D3A73">
        <w:rPr>
          <w:rFonts w:ascii="Times New Roman" w:eastAsia="Times New Roman" w:hAnsi="Times New Roman" w:cs="Times New Roman"/>
          <w:i/>
          <w:iCs/>
          <w:color w:val="000000"/>
          <w:sz w:val="28"/>
          <w:szCs w:val="28"/>
          <w:lang w:val="vi-VN"/>
        </w:rPr>
        <w:t>ngày 12 tháng 02 năm 2015 của Chính phủ quy định chi tiết thi hành Luật sửa đ</w:t>
      </w:r>
      <w:r w:rsidRPr="004D3A73">
        <w:rPr>
          <w:rFonts w:ascii="Times New Roman" w:eastAsia="Times New Roman" w:hAnsi="Times New Roman" w:cs="Times New Roman"/>
          <w:i/>
          <w:iCs/>
          <w:color w:val="000000"/>
          <w:sz w:val="28"/>
          <w:szCs w:val="28"/>
        </w:rPr>
        <w:t>ổ</w:t>
      </w:r>
      <w:r w:rsidRPr="004D3A73">
        <w:rPr>
          <w:rFonts w:ascii="Times New Roman" w:eastAsia="Times New Roman" w:hAnsi="Times New Roman" w:cs="Times New Roman"/>
          <w:i/>
          <w:iCs/>
          <w:color w:val="000000"/>
          <w:sz w:val="28"/>
          <w:szCs w:val="28"/>
          <w:lang w:val="vi-VN"/>
        </w:rPr>
        <w:t>i, b</w:t>
      </w:r>
      <w:r w:rsidRPr="004D3A73">
        <w:rPr>
          <w:rFonts w:ascii="Times New Roman" w:eastAsia="Times New Roman" w:hAnsi="Times New Roman" w:cs="Times New Roman"/>
          <w:i/>
          <w:iCs/>
          <w:color w:val="000000"/>
          <w:sz w:val="28"/>
          <w:szCs w:val="28"/>
        </w:rPr>
        <w:t>ổ </w:t>
      </w:r>
      <w:r w:rsidRPr="004D3A73">
        <w:rPr>
          <w:rFonts w:ascii="Times New Roman" w:eastAsia="Times New Roman" w:hAnsi="Times New Roman" w:cs="Times New Roman"/>
          <w:i/>
          <w:iCs/>
          <w:color w:val="000000"/>
          <w:sz w:val="28"/>
          <w:szCs w:val="28"/>
          <w:lang w:val="vi-VN"/>
        </w:rPr>
        <w:t>sung một </w:t>
      </w:r>
      <w:r w:rsidRPr="004D3A73">
        <w:rPr>
          <w:rFonts w:ascii="Times New Roman" w:eastAsia="Times New Roman" w:hAnsi="Times New Roman" w:cs="Times New Roman"/>
          <w:i/>
          <w:iCs/>
          <w:color w:val="000000"/>
          <w:sz w:val="28"/>
          <w:szCs w:val="28"/>
        </w:rPr>
        <w:t>số điều </w:t>
      </w:r>
      <w:r w:rsidRPr="004D3A73">
        <w:rPr>
          <w:rFonts w:ascii="Times New Roman" w:eastAsia="Times New Roman" w:hAnsi="Times New Roman" w:cs="Times New Roman"/>
          <w:i/>
          <w:iCs/>
          <w:color w:val="000000"/>
          <w:sz w:val="28"/>
          <w:szCs w:val="28"/>
          <w:lang w:val="vi-VN"/>
        </w:rPr>
        <w:t>của các Luật v</w:t>
      </w:r>
      <w:r w:rsidRPr="004D3A73">
        <w:rPr>
          <w:rFonts w:ascii="Times New Roman" w:eastAsia="Times New Roman" w:hAnsi="Times New Roman" w:cs="Times New Roman"/>
          <w:i/>
          <w:iCs/>
          <w:color w:val="000000"/>
          <w:sz w:val="28"/>
          <w:szCs w:val="28"/>
        </w:rPr>
        <w:t>ề </w:t>
      </w:r>
      <w:r w:rsidRPr="004D3A73">
        <w:rPr>
          <w:rFonts w:ascii="Times New Roman" w:eastAsia="Times New Roman" w:hAnsi="Times New Roman" w:cs="Times New Roman"/>
          <w:i/>
          <w:iCs/>
          <w:color w:val="000000"/>
          <w:sz w:val="28"/>
          <w:szCs w:val="28"/>
          <w:lang w:val="vi-VN"/>
        </w:rPr>
        <w:t>thuế và sửa đ</w:t>
      </w:r>
      <w:r w:rsidRPr="004D3A73">
        <w:rPr>
          <w:rFonts w:ascii="Times New Roman" w:eastAsia="Times New Roman" w:hAnsi="Times New Roman" w:cs="Times New Roman"/>
          <w:i/>
          <w:iCs/>
          <w:color w:val="000000"/>
          <w:sz w:val="28"/>
          <w:szCs w:val="28"/>
        </w:rPr>
        <w:t>ổ</w:t>
      </w:r>
      <w:r w:rsidRPr="004D3A73">
        <w:rPr>
          <w:rFonts w:ascii="Times New Roman" w:eastAsia="Times New Roman" w:hAnsi="Times New Roman" w:cs="Times New Roman"/>
          <w:i/>
          <w:iCs/>
          <w:color w:val="000000"/>
          <w:sz w:val="28"/>
          <w:szCs w:val="28"/>
          <w:lang w:val="vi-VN"/>
        </w:rPr>
        <w:t>i, b</w:t>
      </w:r>
      <w:r w:rsidRPr="004D3A73">
        <w:rPr>
          <w:rFonts w:ascii="Times New Roman" w:eastAsia="Times New Roman" w:hAnsi="Times New Roman" w:cs="Times New Roman"/>
          <w:i/>
          <w:iCs/>
          <w:color w:val="000000"/>
          <w:sz w:val="28"/>
          <w:szCs w:val="28"/>
        </w:rPr>
        <w:t>ổ </w:t>
      </w:r>
      <w:r w:rsidRPr="004D3A73">
        <w:rPr>
          <w:rFonts w:ascii="Times New Roman" w:eastAsia="Times New Roman" w:hAnsi="Times New Roman" w:cs="Times New Roman"/>
          <w:i/>
          <w:iCs/>
          <w:color w:val="000000"/>
          <w:sz w:val="28"/>
          <w:szCs w:val="28"/>
          <w:lang w:val="vi-VN"/>
        </w:rPr>
        <w:t>sung một số </w:t>
      </w:r>
      <w:r w:rsidRPr="004D3A73">
        <w:rPr>
          <w:rFonts w:ascii="Times New Roman" w:eastAsia="Times New Roman" w:hAnsi="Times New Roman" w:cs="Times New Roman"/>
          <w:i/>
          <w:iCs/>
          <w:color w:val="000000"/>
          <w:sz w:val="28"/>
          <w:szCs w:val="28"/>
        </w:rPr>
        <w:t>điều </w:t>
      </w:r>
      <w:r w:rsidRPr="004D3A73">
        <w:rPr>
          <w:rFonts w:ascii="Times New Roman" w:eastAsia="Times New Roman" w:hAnsi="Times New Roman" w:cs="Times New Roman"/>
          <w:i/>
          <w:iCs/>
          <w:color w:val="000000"/>
          <w:sz w:val="28"/>
          <w:szCs w:val="28"/>
          <w:lang w:val="vi-VN"/>
        </w:rPr>
        <w:t>của các Nghị định về thuế;</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i/>
          <w:iCs/>
          <w:color w:val="000000"/>
          <w:sz w:val="28"/>
          <w:szCs w:val="28"/>
          <w:lang w:val="vi-VN"/>
        </w:rPr>
        <w:t>Theo đề nghị của Cục trưởng Cục Tài chính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i/>
          <w:iCs/>
          <w:color w:val="000000"/>
          <w:sz w:val="28"/>
          <w:szCs w:val="28"/>
          <w:lang w:val="vi-VN"/>
        </w:rPr>
        <w:t>Bộ trưởng Bộ Tài chính ban hành Thông tư hướn</w:t>
      </w:r>
      <w:r w:rsidRPr="004D3A73">
        <w:rPr>
          <w:rFonts w:ascii="Times New Roman" w:eastAsia="Times New Roman" w:hAnsi="Times New Roman" w:cs="Times New Roman"/>
          <w:i/>
          <w:iCs/>
          <w:color w:val="000000"/>
          <w:sz w:val="28"/>
          <w:szCs w:val="28"/>
        </w:rPr>
        <w:t>g </w:t>
      </w:r>
      <w:r w:rsidRPr="004D3A73">
        <w:rPr>
          <w:rFonts w:ascii="Times New Roman" w:eastAsia="Times New Roman" w:hAnsi="Times New Roman" w:cs="Times New Roman"/>
          <w:i/>
          <w:iCs/>
          <w:color w:val="000000"/>
          <w:sz w:val="28"/>
          <w:szCs w:val="28"/>
          <w:lang w:val="vi-VN"/>
        </w:rPr>
        <w:t>dẫn việc trích lập và xử l</w:t>
      </w:r>
      <w:r w:rsidRPr="004D3A73">
        <w:rPr>
          <w:rFonts w:ascii="Times New Roman" w:eastAsia="Times New Roman" w:hAnsi="Times New Roman" w:cs="Times New Roman"/>
          <w:i/>
          <w:iCs/>
          <w:color w:val="000000"/>
          <w:sz w:val="28"/>
          <w:szCs w:val="28"/>
        </w:rPr>
        <w:t>ý </w:t>
      </w:r>
      <w:r w:rsidRPr="004D3A73">
        <w:rPr>
          <w:rFonts w:ascii="Times New Roman" w:eastAsia="Times New Roman" w:hAnsi="Times New Roman" w:cs="Times New Roman"/>
          <w:i/>
          <w:iCs/>
          <w:color w:val="000000"/>
          <w:sz w:val="28"/>
          <w:szCs w:val="28"/>
          <w:lang w:val="vi-VN"/>
        </w:rPr>
        <w:t>các khoản dự phòng giảm giá hàng tồn kho, tổn thất các khoản đầu tư, nợ phải thu khó đòi và bảo hành sản ph</w:t>
      </w:r>
      <w:r w:rsidRPr="004D3A73">
        <w:rPr>
          <w:rFonts w:ascii="Times New Roman" w:eastAsia="Times New Roman" w:hAnsi="Times New Roman" w:cs="Times New Roman"/>
          <w:i/>
          <w:iCs/>
          <w:color w:val="000000"/>
          <w:sz w:val="28"/>
          <w:szCs w:val="28"/>
        </w:rPr>
        <w:t>ẩ</w:t>
      </w:r>
      <w:r w:rsidRPr="004D3A73">
        <w:rPr>
          <w:rFonts w:ascii="Times New Roman" w:eastAsia="Times New Roman" w:hAnsi="Times New Roman" w:cs="Times New Roman"/>
          <w:i/>
          <w:iCs/>
          <w:color w:val="000000"/>
          <w:sz w:val="28"/>
          <w:szCs w:val="28"/>
          <w:lang w:val="vi-VN"/>
        </w:rPr>
        <w:t>m, hàng hóa, dịch vụ, công trình xây dựng </w:t>
      </w:r>
      <w:r w:rsidRPr="004D3A73">
        <w:rPr>
          <w:rFonts w:ascii="Times New Roman" w:eastAsia="Times New Roman" w:hAnsi="Times New Roman" w:cs="Times New Roman"/>
          <w:i/>
          <w:iCs/>
          <w:color w:val="000000"/>
          <w:sz w:val="28"/>
          <w:szCs w:val="28"/>
        </w:rPr>
        <w:t>tại doanh nghiệp,</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4D3A73">
        <w:rPr>
          <w:rFonts w:ascii="Times New Roman" w:eastAsia="Times New Roman" w:hAnsi="Times New Roman" w:cs="Times New Roman"/>
          <w:b/>
          <w:bCs/>
          <w:color w:val="000000"/>
          <w:sz w:val="28"/>
          <w:szCs w:val="28"/>
          <w:lang w:val="vi-VN"/>
        </w:rPr>
        <w:t>Chương I</w:t>
      </w:r>
      <w:bookmarkEnd w:id="2"/>
    </w:p>
    <w:p w:rsidR="004D3A73" w:rsidRPr="004D3A73" w:rsidRDefault="004D3A73" w:rsidP="004D3A73">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4D3A73">
        <w:rPr>
          <w:rFonts w:ascii="Times New Roman" w:eastAsia="Times New Roman" w:hAnsi="Times New Roman" w:cs="Times New Roman"/>
          <w:b/>
          <w:bCs/>
          <w:color w:val="000000"/>
          <w:sz w:val="28"/>
          <w:szCs w:val="28"/>
          <w:lang w:val="vi-VN"/>
        </w:rPr>
        <w:t>QUY ĐỊNH CHUNG</w:t>
      </w:r>
      <w:bookmarkEnd w:id="3"/>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4D3A73">
        <w:rPr>
          <w:rFonts w:ascii="Times New Roman" w:eastAsia="Times New Roman" w:hAnsi="Times New Roman" w:cs="Times New Roman"/>
          <w:b/>
          <w:bCs/>
          <w:color w:val="000000"/>
          <w:sz w:val="28"/>
          <w:szCs w:val="28"/>
          <w:lang w:val="vi-VN"/>
        </w:rPr>
        <w:t>Điều 1. Phạm vi điều chỉnh và đối tượng áp dụng</w:t>
      </w:r>
      <w:bookmarkEnd w:id="4"/>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Thông tư này hướng dẫn việc trích lập và xử lý các khoản dự phòng giảm giá hàng tồn kho, dự phòng tổn thất các khoản đầu tư, dự phòng tổn thất nợ phải thu khó đòi và dự phòng bảo hành sản phẩm, hàng hóa, dịch vụ, công trình xây dựng làm cơ sở xác định khoản chi phí được trừ khi xác định thu nhập chịu thuế thu nhập doanh nghiệp theo quy định.</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Việc trích lập các khoản dự phòng cho mục đích lập và trình bày báo cáo tài chính của các tổ chức kinh tế thực hiện theo pháp luật về kế toán.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Thông tư này áp dụng đối với các đối tượng là các tổ chức kinh tế (sau đây gọi tắt là doanh nghiệp) được thành lập, hoạt động sản xuất, kinh doanh theo quy định của pháp luật Việt Nam.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Tổ chức tín dụng, chi nhánh ngân hàng nước ngoài được thành lập hợp pháp tại Việt Nam thực hiện trích lập và xử lý các khoản dự phòng theo quy định tại Thông tư này. Riêng đối với dự phòng rủi ro trong hoạt động của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tín dụng, chi nhánh ngân hàng nước ngoài thực hiện trích lập và sử dụng theo quy định do Ngân hàng Nhà nước Việt Nam ban hành sau khi thống nhất với Bộ Tài chính.</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4D3A73">
        <w:rPr>
          <w:rFonts w:ascii="Times New Roman" w:eastAsia="Times New Roman" w:hAnsi="Times New Roman" w:cs="Times New Roman"/>
          <w:b/>
          <w:bCs/>
          <w:color w:val="000000"/>
          <w:sz w:val="28"/>
          <w:szCs w:val="28"/>
          <w:lang w:val="vi-VN"/>
        </w:rPr>
        <w:t>Điều 2. Giải thích từ ngữ</w:t>
      </w:r>
      <w:bookmarkEnd w:id="5"/>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Trong Thông tư này, các từ ngữ dưới đây được hiểu như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Dự phòng giảm giá hàng tồn kho: là dự phòng khi có sự suy giảm của giá trị thuần có thể thực hiện được thấp h</w:t>
      </w:r>
      <w:r w:rsidRPr="004D3A73">
        <w:rPr>
          <w:rFonts w:ascii="Times New Roman" w:eastAsia="Times New Roman" w:hAnsi="Times New Roman" w:cs="Times New Roman"/>
          <w:color w:val="000000"/>
          <w:sz w:val="28"/>
          <w:szCs w:val="28"/>
        </w:rPr>
        <w:t>ơ</w:t>
      </w:r>
      <w:r w:rsidRPr="004D3A73">
        <w:rPr>
          <w:rFonts w:ascii="Times New Roman" w:eastAsia="Times New Roman" w:hAnsi="Times New Roman" w:cs="Times New Roman"/>
          <w:color w:val="000000"/>
          <w:sz w:val="28"/>
          <w:szCs w:val="28"/>
          <w:lang w:val="vi-VN"/>
        </w:rPr>
        <w:t>n so với giá trị ghi sổ của hàng tồn kho.</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Dự phòng tổn thất các khoản đầu tư: là dự phòng phần giá trị bị tổn thất có thể xảy ra do giảm giá các loại chứng khoán doanh nghiệp đang nắm giữ và dự phòng tổn thất có thể xảy ra do suy giảm giá trị khoản đầu tư khác của doanh nghiệp vào các tổ chức kinh tế nhận vốn góp (không bao gồm các khoản đầu tư ra nước ngoài).</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3. Dự phòng nợ phải thu khó đòi: là dự phòng phần giá trị tổn thất của các khoản nợ phải thu đã quá hạn thanh toán và khoản nợ phải thu chưa đến hạn thanh toán nhưng có khả năng không thu hồi được đúng hạn.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4. Dự phòng bảo hành sản phẩm,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trình xây dựng: là dự phòng chi phí cho những sản phẩm,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trình xây dựng đã bán, đã cung cấp hoặc đã bàn giao cho người mua nhưng doanh nghiệp vẫn có nghĩa vụ phải tiếp tục sửa chữa, hoàn thiện theo hợp đồng hoặc theo cam kết với khách hàng.</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4D3A73">
        <w:rPr>
          <w:rFonts w:ascii="Times New Roman" w:eastAsia="Times New Roman" w:hAnsi="Times New Roman" w:cs="Times New Roman"/>
          <w:b/>
          <w:bCs/>
          <w:color w:val="000000"/>
          <w:sz w:val="28"/>
          <w:szCs w:val="28"/>
          <w:lang w:val="vi-VN"/>
        </w:rPr>
        <w:t>Điều 3. Nguyên tắc chung trong trích lập các khoản dự phòng</w:t>
      </w:r>
      <w:bookmarkEnd w:id="6"/>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Các khoản dự phòng quy định tại Thông tư này được tính vào chi phí được trừ khi xác định thu nhập chịu thuế thu nhập doanh nghiệp trong kỳ báo cáo năm để bù đắp tổn thất có thể xảy ra trong kỳ báo cáo năm sau; đảm bảo cho doanh nghiệp phản ánh giá trị hàng tồn kho, các khoản đầu tư không cao h</w:t>
      </w:r>
      <w:r w:rsidRPr="004D3A73">
        <w:rPr>
          <w:rFonts w:ascii="Times New Roman" w:eastAsia="Times New Roman" w:hAnsi="Times New Roman" w:cs="Times New Roman"/>
          <w:color w:val="000000"/>
          <w:sz w:val="28"/>
          <w:szCs w:val="28"/>
        </w:rPr>
        <w:t>ơ</w:t>
      </w:r>
      <w:r w:rsidRPr="004D3A73">
        <w:rPr>
          <w:rFonts w:ascii="Times New Roman" w:eastAsia="Times New Roman" w:hAnsi="Times New Roman" w:cs="Times New Roman"/>
          <w:color w:val="000000"/>
          <w:sz w:val="28"/>
          <w:szCs w:val="28"/>
          <w:lang w:val="vi-VN"/>
        </w:rPr>
        <w:t>n giá trên thị trường và giá trị của các khoản nợ phải thu không cao hơn giá trị có thể thu hồi được tại thời điểm lập báo cáo tài chính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2. Thời điểm trích lập và hoàn nhập các khoản dự phòng là thời điểm lập báo cáo tài chính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3. Doanh nghiệp xem xét, quyết định việc xây dựng quy chế về quản lý vật tư, hàng hóa, quản lý danh mục đầu tư, quản lý công nợ đ</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hạn chế các rủi ro trong kinh doanh, trong đó xác định rõ trách nhiệm của từng bộ phận, từng người trong việc theo dõi, quản lý vật tư,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các khoản đầu tư, thu hồi công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4. Doanh nghiệp không trích lập dự phòng rủi ro cho các khoản đầu tư ra nước ngoài.</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7" w:name="chuong_2"/>
      <w:r w:rsidRPr="004D3A73">
        <w:rPr>
          <w:rFonts w:ascii="Times New Roman" w:eastAsia="Times New Roman" w:hAnsi="Times New Roman" w:cs="Times New Roman"/>
          <w:b/>
          <w:bCs/>
          <w:color w:val="000000"/>
          <w:sz w:val="28"/>
          <w:szCs w:val="28"/>
          <w:lang w:val="vi-VN"/>
        </w:rPr>
        <w:t>Chương II</w:t>
      </w:r>
      <w:bookmarkEnd w:id="7"/>
    </w:p>
    <w:p w:rsidR="004D3A73" w:rsidRPr="004D3A73" w:rsidRDefault="004D3A73" w:rsidP="004D3A73">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4D3A73">
        <w:rPr>
          <w:rFonts w:ascii="Times New Roman" w:eastAsia="Times New Roman" w:hAnsi="Times New Roman" w:cs="Times New Roman"/>
          <w:b/>
          <w:bCs/>
          <w:color w:val="000000"/>
          <w:sz w:val="28"/>
          <w:szCs w:val="28"/>
          <w:lang w:val="vi-VN"/>
        </w:rPr>
        <w:t>QUY ĐỊNH CỤ THỂ</w:t>
      </w:r>
      <w:bookmarkEnd w:id="8"/>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4D3A73">
        <w:rPr>
          <w:rFonts w:ascii="Times New Roman" w:eastAsia="Times New Roman" w:hAnsi="Times New Roman" w:cs="Times New Roman"/>
          <w:b/>
          <w:bCs/>
          <w:color w:val="000000"/>
          <w:sz w:val="28"/>
          <w:szCs w:val="28"/>
          <w:lang w:val="vi-VN"/>
        </w:rPr>
        <w:t>Điều 4. Dự phòng giảm giá hàng tồn kho</w:t>
      </w:r>
      <w:bookmarkEnd w:id="9"/>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Đối tượng lập dự phòng bao gồm nguyên liệu, vật liệu, công cụ, dụng cụ, hàng hóa, hàng mua đang đi đường, hàng gửi đi bán, hàng hóa kho bảo thu</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 thành phẩm (sau đây gọi tắt là hàng tồn kho) mà giá gốc ghi trên sổ kế toán cao hơn giá trị thuần có thể thực hiện được và đảm bảo điều kiện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Có hóa đ</w:t>
      </w:r>
      <w:r w:rsidRPr="004D3A73">
        <w:rPr>
          <w:rFonts w:ascii="Times New Roman" w:eastAsia="Times New Roman" w:hAnsi="Times New Roman" w:cs="Times New Roman"/>
          <w:color w:val="000000"/>
          <w:sz w:val="28"/>
          <w:szCs w:val="28"/>
        </w:rPr>
        <w:t>ơ</w:t>
      </w:r>
      <w:r w:rsidRPr="004D3A73">
        <w:rPr>
          <w:rFonts w:ascii="Times New Roman" w:eastAsia="Times New Roman" w:hAnsi="Times New Roman" w:cs="Times New Roman"/>
          <w:color w:val="000000"/>
          <w:sz w:val="28"/>
          <w:szCs w:val="28"/>
          <w:lang w:val="vi-VN"/>
        </w:rPr>
        <w:t>n, chứng từ hợp pháp theo quy định của Bộ Tài chính hoặc các bằng chứng hợp lý khác chứng minh giá vốn hàng tồn kho.</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Là hàng tồn kho thuộc quyền sở hữu của doanh nghiệp tại thời điểm lập báo cáo tài chính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Mức trích lập dự phòng tính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45"/>
        <w:gridCol w:w="584"/>
        <w:gridCol w:w="2046"/>
        <w:gridCol w:w="585"/>
        <w:gridCol w:w="1949"/>
        <w:gridCol w:w="486"/>
        <w:gridCol w:w="1655"/>
      </w:tblGrid>
      <w:tr w:rsidR="004D3A73" w:rsidRPr="004D3A73" w:rsidTr="004D3A73">
        <w:trPr>
          <w:tblCellSpacing w:w="0" w:type="dxa"/>
        </w:trPr>
        <w:tc>
          <w:tcPr>
            <w:tcW w:w="10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Mức trích dự phòng giảm giá hàng tồn kho</w:t>
            </w:r>
          </w:p>
        </w:tc>
        <w:tc>
          <w:tcPr>
            <w:tcW w:w="3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w:t>
            </w:r>
          </w:p>
        </w:tc>
        <w:tc>
          <w:tcPr>
            <w:tcW w:w="10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Lượng hàng tồn kho thực tế tại thời điểm lập báo cáo tài chính năm</w:t>
            </w:r>
          </w:p>
        </w:tc>
        <w:tc>
          <w:tcPr>
            <w:tcW w:w="3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x</w:t>
            </w:r>
          </w:p>
        </w:tc>
        <w:tc>
          <w:tcPr>
            <w:tcW w:w="10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Giá gốc hàng tồn kho theo sổ kế toán</w:t>
            </w:r>
          </w:p>
        </w:tc>
        <w:tc>
          <w:tcPr>
            <w:tcW w:w="2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w:t>
            </w:r>
          </w:p>
        </w:tc>
        <w:tc>
          <w:tcPr>
            <w:tcW w:w="8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Giá trị thuần có thể thực hiện được của hàng tồn kho</w:t>
            </w:r>
          </w:p>
        </w:tc>
      </w:tr>
    </w:tbl>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Trong đó:</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Giá gốc hàng tồn kho được xác định theo quy định tại Chuẩn mực kế toán số 02 - Hàng tồn kho ban hành kèm theo Quyết định số </w:t>
      </w:r>
      <w:r>
        <w:rPr>
          <w:rFonts w:ascii="Times New Roman" w:eastAsia="Times New Roman" w:hAnsi="Times New Roman" w:cs="Times New Roman"/>
          <w:color w:val="000000"/>
          <w:sz w:val="28"/>
          <w:szCs w:val="28"/>
        </w:rPr>
        <w:t xml:space="preserve">149/20014/QĐ-BTC </w:t>
      </w:r>
      <w:r w:rsidRPr="004D3A73">
        <w:rPr>
          <w:rFonts w:ascii="Times New Roman" w:eastAsia="Times New Roman" w:hAnsi="Times New Roman" w:cs="Times New Roman"/>
          <w:color w:val="000000"/>
          <w:sz w:val="28"/>
          <w:szCs w:val="28"/>
          <w:lang w:val="vi-VN"/>
        </w:rPr>
        <w:t>ngày 31/12/2001 của Bộ trưởng Bộ Tài chính và văn bản sửa đổi, bổ sung hoặc thay thế (nếu có).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xml:space="preserve">- Giá trị thuần có thể thực hiện được của hàng tồn kho do doanh nghiệp tự xác định là giá bán ước tính của hàng tồn kho trong kỳ sản xuất, kinh doanh bình thường tại </w:t>
      </w:r>
      <w:r w:rsidRPr="004D3A73">
        <w:rPr>
          <w:rFonts w:ascii="Times New Roman" w:eastAsia="Times New Roman" w:hAnsi="Times New Roman" w:cs="Times New Roman"/>
          <w:color w:val="000000"/>
          <w:sz w:val="28"/>
          <w:szCs w:val="28"/>
          <w:lang w:val="vi-VN"/>
        </w:rPr>
        <w:lastRenderedPageBreak/>
        <w:t>thời điểm lập báo cáo tài chính năm trừ (-) chi phí ước tính để hoàn thành sản phẩm và chi phí ước tính cần thiết cho việc tiêu thụ chúng.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3. Tại thời điểm lập báo cáo tài chính năm, trên cơ sở tài liệu do doanh nghiệp thu thập chứng minh giá gốc hàng tồn kho cao hơn giá trị thuần có thể thực hiện được của hàng tồn kho thì căn cứ quy định tại khoản 1 và khoản 2 Điều này doanh nghiệp thực hiện trích lập dự phòng giảm giá hàng tồn kho như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Nếu số dự phòng phải trích lập bằng số dư khoản dự phòng giảm giá hàng tồn kho đã trích lập ở báo cáo năm trước đang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doanh nghiệp không được trích lập bổ sung khoản dự phòng giảm giá hàng tồn kho;</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Nếu số dự phòng phải trích lập cao hơn số dư khoản dự phòng giảm giá hàng tồn kho đã trích lập ở báo cáo năm trước đang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doanh nghiệp thực hiện trích thêm phần chênh lệch vào giá vốn hàng bán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c) Nếu số dự phòng phải trích lập thấp hơn số dư khoản dự phòng giảm giá hàng tồn kho đã trích lập ở báo cáo năm trước đang ghi trên sổ kế toán, doanh nghiệp thực hiện hoàn nhập phần chênh lệch và ghi giảm giá v</w:t>
      </w:r>
      <w:r w:rsidRPr="004D3A73">
        <w:rPr>
          <w:rFonts w:ascii="Times New Roman" w:eastAsia="Times New Roman" w:hAnsi="Times New Roman" w:cs="Times New Roman"/>
          <w:color w:val="000000"/>
          <w:sz w:val="28"/>
          <w:szCs w:val="28"/>
        </w:rPr>
        <w:t>ố</w:t>
      </w:r>
      <w:r w:rsidRPr="004D3A73">
        <w:rPr>
          <w:rFonts w:ascii="Times New Roman" w:eastAsia="Times New Roman" w:hAnsi="Times New Roman" w:cs="Times New Roman"/>
          <w:color w:val="000000"/>
          <w:sz w:val="28"/>
          <w:szCs w:val="28"/>
          <w:lang w:val="vi-VN"/>
        </w:rPr>
        <w:t>n hàng bán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d) Mức lập dự phòng giảm giá hàng tồn kho được tính cho từng mặt hàng tồn kho bị giảm giá và tổng hợp toàn bộ vào bảng kê chi tiết. Bảng kê chi tiết là căn cứ để hạch toán vào giá vốn hàng bán (giá thành toàn bộ sản phẩm hàng h</w:t>
      </w:r>
      <w:r w:rsidRPr="004D3A73">
        <w:rPr>
          <w:rFonts w:ascii="Times New Roman" w:eastAsia="Times New Roman" w:hAnsi="Times New Roman" w:cs="Times New Roman"/>
          <w:color w:val="000000"/>
          <w:sz w:val="28"/>
          <w:szCs w:val="28"/>
        </w:rPr>
        <w:t>óa </w:t>
      </w:r>
      <w:r w:rsidRPr="004D3A73">
        <w:rPr>
          <w:rFonts w:ascii="Times New Roman" w:eastAsia="Times New Roman" w:hAnsi="Times New Roman" w:cs="Times New Roman"/>
          <w:color w:val="000000"/>
          <w:sz w:val="28"/>
          <w:szCs w:val="28"/>
          <w:lang w:val="vi-VN"/>
        </w:rPr>
        <w:t>tiêu thụ trong kỳ)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4. Xử lý đối với hàng tồn kho đã trích lập dự phòng: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Hàng tồn kho do thiên tai, dịch bệnh, hỏa hoạn, hư hỏng, lạc hậu mốt, lạc hậu kỹ thuật, lỗi thời do thay đổi quá trình sinh hóa tự nhiên, hết hạn sử dụng, không còn giá trị sử dụng phải được xử lý h</w:t>
      </w:r>
      <w:r w:rsidRPr="004D3A73">
        <w:rPr>
          <w:rFonts w:ascii="Times New Roman" w:eastAsia="Times New Roman" w:hAnsi="Times New Roman" w:cs="Times New Roman"/>
          <w:color w:val="000000"/>
          <w:sz w:val="28"/>
          <w:szCs w:val="28"/>
        </w:rPr>
        <w:t>ủy </w:t>
      </w:r>
      <w:r w:rsidRPr="004D3A73">
        <w:rPr>
          <w:rFonts w:ascii="Times New Roman" w:eastAsia="Times New Roman" w:hAnsi="Times New Roman" w:cs="Times New Roman"/>
          <w:color w:val="000000"/>
          <w:sz w:val="28"/>
          <w:szCs w:val="28"/>
          <w:lang w:val="vi-VN"/>
        </w:rPr>
        <w:t>bỏ, thanh lý.</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Thẩm quyền xử lý:</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Doanh nghiệp thành lập Hội đồng xử lý hoặc thuê tổ chức tư vấn có chức năng thẩm định giá để xác định giá trị hàng tồn kho hủy bỏ, thanh lý. Biên bản kiểm kê xác định giá trị hàng tồn kho xử lý do doanh nghiệp lập xác định rõ giá trị hàng tồn kho bị hư hỏng, nguyên nhân hư hỏng, chủng loại, số lượng, giá trị hàng tồn kho có th</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thu hồi được (nếu có).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Hội đồng quản trị, Hội đồng thành viên, Chủ tịch công ty, Tổng giám đốc, Giám đốc, chủ doanh nghiệp tư nhân và chủ sở hữu của các tổ chức kinh tế khác căn cứ vào Biên bản của Hội đồng xử lý hoặc đề xuất của tổ chức tư vấn có chức năng thẩm định giá, các bằng chứng liên quan đến hàng tồn kho đ</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quyết định xử lý h</w:t>
      </w:r>
      <w:r w:rsidRPr="004D3A73">
        <w:rPr>
          <w:rFonts w:ascii="Times New Roman" w:eastAsia="Times New Roman" w:hAnsi="Times New Roman" w:cs="Times New Roman"/>
          <w:color w:val="000000"/>
          <w:sz w:val="28"/>
          <w:szCs w:val="28"/>
        </w:rPr>
        <w:t>ủy </w:t>
      </w:r>
      <w:r w:rsidRPr="004D3A73">
        <w:rPr>
          <w:rFonts w:ascii="Times New Roman" w:eastAsia="Times New Roman" w:hAnsi="Times New Roman" w:cs="Times New Roman"/>
          <w:color w:val="000000"/>
          <w:sz w:val="28"/>
          <w:szCs w:val="28"/>
          <w:lang w:val="vi-VN"/>
        </w:rPr>
        <w:t xml:space="preserve">bỏ, thanh lý; quyết định xử lý trách nhiệm của những người liên quan đến </w:t>
      </w:r>
      <w:r w:rsidRPr="004D3A73">
        <w:rPr>
          <w:rFonts w:ascii="Times New Roman" w:eastAsia="Times New Roman" w:hAnsi="Times New Roman" w:cs="Times New Roman"/>
          <w:color w:val="000000"/>
          <w:sz w:val="28"/>
          <w:szCs w:val="28"/>
          <w:lang w:val="vi-VN"/>
        </w:rPr>
        <w:lastRenderedPageBreak/>
        <w:t>hàng tồn kho đó và chịu trách nhiệm về quyết định của mình theo quy định của pháp luật.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c) Khoản tổn thất thực tế của từng loại hàng tồn kho không thu hồi được là chênh lệch giữa giá trị ghi trên sổ kế toán trừ đi giá trị thu hồi từ người gây ra thiệt hại đền bù, từ cơ quan bảo hi</w:t>
      </w:r>
      <w:r w:rsidRPr="004D3A73">
        <w:rPr>
          <w:rFonts w:ascii="Times New Roman" w:eastAsia="Times New Roman" w:hAnsi="Times New Roman" w:cs="Times New Roman"/>
          <w:color w:val="000000"/>
          <w:sz w:val="28"/>
          <w:szCs w:val="28"/>
        </w:rPr>
        <w:t>ể</w:t>
      </w:r>
      <w:r w:rsidRPr="004D3A73">
        <w:rPr>
          <w:rFonts w:ascii="Times New Roman" w:eastAsia="Times New Roman" w:hAnsi="Times New Roman" w:cs="Times New Roman"/>
          <w:color w:val="000000"/>
          <w:sz w:val="28"/>
          <w:szCs w:val="28"/>
          <w:lang w:val="vi-VN"/>
        </w:rPr>
        <w:t>m bồi thường và từ bán thanh lý hàng tồn kho.</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Giá trị tổn thất thực tế của hàng tồn kho không thu hồi được đã có quyết định xử lý, sau khi bù đắp bằng nguồn dự phòng giảm giá hàng tồn kho, phần chênh lệch được hạch toán vào giá vốn hàng bán của doanh nghiệp.</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10" w:name="dieu_5"/>
      <w:r w:rsidRPr="004D3A73">
        <w:rPr>
          <w:rFonts w:ascii="Times New Roman" w:eastAsia="Times New Roman" w:hAnsi="Times New Roman" w:cs="Times New Roman"/>
          <w:b/>
          <w:bCs/>
          <w:color w:val="000000"/>
          <w:sz w:val="28"/>
          <w:szCs w:val="28"/>
          <w:lang w:val="vi-VN"/>
        </w:rPr>
        <w:t>Điều 5. Dự phòng tổn thất các khoản đầu tư</w:t>
      </w:r>
      <w:bookmarkEnd w:id="10"/>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Các khoản đầu tư chứng khoán: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Đối tượng lập dự phòng là các loại chứng khoán do các tổ chức kinh tế trong nước phát hành theo quy định của pháp luật chứng khoán mà doanh nghiệp đang sở hữu tại thời điểm lập báo cáo tài chính năm có đủ các điều kiện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Là chứng khoán niêm yết hoặc đăng ký giao dịch trên thị trường chứng khoán trong nước mà doanh nghiệp đang đầu tư.</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Là chứng khoán được tự do mua bán trên thị trường mà tại thời điểm lập báo cáo tài chính năm giá chứng khoán thực t</w:t>
      </w:r>
      <w:r w:rsidRPr="004D3A73">
        <w:rPr>
          <w:rFonts w:ascii="Times New Roman" w:eastAsia="Times New Roman" w:hAnsi="Times New Roman" w:cs="Times New Roman"/>
          <w:color w:val="000000"/>
          <w:sz w:val="28"/>
          <w:szCs w:val="28"/>
        </w:rPr>
        <w:t>ế </w:t>
      </w:r>
      <w:r w:rsidRPr="004D3A73">
        <w:rPr>
          <w:rFonts w:ascii="Times New Roman" w:eastAsia="Times New Roman" w:hAnsi="Times New Roman" w:cs="Times New Roman"/>
          <w:color w:val="000000"/>
          <w:sz w:val="28"/>
          <w:szCs w:val="28"/>
          <w:lang w:val="vi-VN"/>
        </w:rPr>
        <w:t>trên thị trường th</w:t>
      </w:r>
      <w:r w:rsidRPr="004D3A73">
        <w:rPr>
          <w:rFonts w:ascii="Times New Roman" w:eastAsia="Times New Roman" w:hAnsi="Times New Roman" w:cs="Times New Roman"/>
          <w:color w:val="000000"/>
          <w:sz w:val="28"/>
          <w:szCs w:val="28"/>
        </w:rPr>
        <w:t>ấ</w:t>
      </w:r>
      <w:r w:rsidRPr="004D3A73">
        <w:rPr>
          <w:rFonts w:ascii="Times New Roman" w:eastAsia="Times New Roman" w:hAnsi="Times New Roman" w:cs="Times New Roman"/>
          <w:color w:val="000000"/>
          <w:sz w:val="28"/>
          <w:szCs w:val="28"/>
          <w:lang w:val="vi-VN"/>
        </w:rPr>
        <w:t>p h</w:t>
      </w:r>
      <w:r w:rsidRPr="004D3A73">
        <w:rPr>
          <w:rFonts w:ascii="Times New Roman" w:eastAsia="Times New Roman" w:hAnsi="Times New Roman" w:cs="Times New Roman"/>
          <w:color w:val="000000"/>
          <w:sz w:val="28"/>
          <w:szCs w:val="28"/>
        </w:rPr>
        <w:t>ơ</w:t>
      </w:r>
      <w:r w:rsidRPr="004D3A73">
        <w:rPr>
          <w:rFonts w:ascii="Times New Roman" w:eastAsia="Times New Roman" w:hAnsi="Times New Roman" w:cs="Times New Roman"/>
          <w:color w:val="000000"/>
          <w:sz w:val="28"/>
          <w:szCs w:val="28"/>
          <w:lang w:val="vi-VN"/>
        </w:rPr>
        <w:t>n giá trị của khoản đ</w:t>
      </w:r>
      <w:r w:rsidRPr="004D3A73">
        <w:rPr>
          <w:rFonts w:ascii="Times New Roman" w:eastAsia="Times New Roman" w:hAnsi="Times New Roman" w:cs="Times New Roman"/>
          <w:color w:val="000000"/>
          <w:sz w:val="28"/>
          <w:szCs w:val="28"/>
        </w:rPr>
        <w:t>ầ</w:t>
      </w:r>
      <w:r w:rsidRPr="004D3A73">
        <w:rPr>
          <w:rFonts w:ascii="Times New Roman" w:eastAsia="Times New Roman" w:hAnsi="Times New Roman" w:cs="Times New Roman"/>
          <w:color w:val="000000"/>
          <w:sz w:val="28"/>
          <w:szCs w:val="28"/>
          <w:lang w:val="vi-VN"/>
        </w:rPr>
        <w:t>u tư chứng khoán đang hạch toán trên s</w:t>
      </w:r>
      <w:r w:rsidRPr="004D3A73">
        <w:rPr>
          <w:rFonts w:ascii="Times New Roman" w:eastAsia="Times New Roman" w:hAnsi="Times New Roman" w:cs="Times New Roman"/>
          <w:color w:val="000000"/>
          <w:sz w:val="28"/>
          <w:szCs w:val="28"/>
        </w:rPr>
        <w:t>ổ</w:t>
      </w:r>
      <w:r w:rsidRPr="004D3A73">
        <w:rPr>
          <w:rFonts w:ascii="Times New Roman" w:eastAsia="Times New Roman" w:hAnsi="Times New Roman" w:cs="Times New Roman"/>
          <w:color w:val="000000"/>
          <w:sz w:val="28"/>
          <w:szCs w:val="28"/>
          <w:lang w:val="vi-VN"/>
        </w:rPr>
        <w:t> k</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 toán.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Mức trích lập dự phòng giảm giá đầu tư chứng khoán được tính theo công thức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3"/>
        <w:gridCol w:w="585"/>
        <w:gridCol w:w="2435"/>
        <w:gridCol w:w="486"/>
        <w:gridCol w:w="2143"/>
        <w:gridCol w:w="585"/>
        <w:gridCol w:w="1363"/>
      </w:tblGrid>
      <w:tr w:rsidR="004D3A73" w:rsidRPr="004D3A73" w:rsidTr="004D3A73">
        <w:trPr>
          <w:tblCellSpacing w:w="0" w:type="dxa"/>
        </w:trPr>
        <w:tc>
          <w:tcPr>
            <w:tcW w:w="9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Mức trích dự phòng giảm giá đầu tư chứng khoán</w:t>
            </w:r>
          </w:p>
        </w:tc>
        <w:tc>
          <w:tcPr>
            <w:tcW w:w="3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w:t>
            </w:r>
          </w:p>
        </w:tc>
        <w:tc>
          <w:tcPr>
            <w:tcW w:w="12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Giá trị khoản đầu tư chứng khoán đang hạch toán trên sổ kế toán của doanh nghiệp tại thời điểm lập báo cáo tài chính năm</w:t>
            </w:r>
          </w:p>
        </w:tc>
        <w:tc>
          <w:tcPr>
            <w:tcW w:w="2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w:t>
            </w:r>
          </w:p>
        </w:tc>
        <w:tc>
          <w:tcPr>
            <w:tcW w:w="11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Số lượng chứng khoán doanh nghiệp đang sở hữu tại thời điểm lập báo cáo tài chính</w:t>
            </w:r>
            <w:r w:rsidRPr="004D3A73">
              <w:rPr>
                <w:rFonts w:ascii="Times New Roman" w:eastAsia="Times New Roman" w:hAnsi="Times New Roman" w:cs="Times New Roman"/>
                <w:color w:val="000000"/>
                <w:sz w:val="28"/>
                <w:szCs w:val="28"/>
              </w:rPr>
              <w:t> năm</w:t>
            </w:r>
          </w:p>
        </w:tc>
        <w:tc>
          <w:tcPr>
            <w:tcW w:w="3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X</w:t>
            </w:r>
          </w:p>
        </w:tc>
        <w:tc>
          <w:tcPr>
            <w:tcW w:w="7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Giá chứng khoán thực tế trên thị trường</w:t>
            </w:r>
          </w:p>
        </w:tc>
      </w:tr>
    </w:tbl>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với chứng khoán đã niêm yết (bao gồm cả c</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phiếu, chứng chỉ quỹ, chứng khoán phái sinh, chứng quyền có đảm bảo đã niêm yết): giá chứng khoán thực tế trên thị trường được tính theo giá đóng cửa tại ngày gần nhất có giao dịch tính đến thời điểm lập báo cáo tài chính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xml:space="preserve">Trường hợp chứng khoán đã niêm yết trên thị trường mà không có giao dịch trong vòng 30 ngày trước ngày trích lập dự phòng thì doanh nghiệp xác định mức trích </w:t>
      </w:r>
      <w:r w:rsidRPr="004D3A73">
        <w:rPr>
          <w:rFonts w:ascii="Times New Roman" w:eastAsia="Times New Roman" w:hAnsi="Times New Roman" w:cs="Times New Roman"/>
          <w:color w:val="000000"/>
          <w:sz w:val="28"/>
          <w:szCs w:val="28"/>
          <w:lang w:val="vi-VN"/>
        </w:rPr>
        <w:lastRenderedPageBreak/>
        <w:t>dự phòng cho từng khoản đầu tư chứng khoán theo quy định tại điểm b khoản 2 Điều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Trường hợp tại ngày trích lập dự phòng, chứng khoán bị hủy niêm yết hoặc bị đình chỉ giao dịch hoặc bị ngừng giao dịch thì doanh nghiệp xác định mức trích dự phòng cho từng khoản đầu tư chứng khoán theo quy định tại điểm b khoản 2 Điều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với cổ phiếu đã đăng ký giao dịch trên thị trường giao dịch của các công ty đại chúng chưa niêm yết và các doanh nghiệp nhà nước thực hiện cổ phần hóa dưới hình thức chào bán chứng khoán ra công chúng (Upcom) thì giá chứng khoán thực tế trên thị trường được xác định là giá tham chiếu bình quân trong 30 ngày giao dịch liền kề gần nhất trước thời điểm lập báo cáo tài chính năm do Sở Giao dịch chứng khoán công bố. Trường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cổ phiếu của công ty cổ phần đã đăng ký giao dịch trên thị trường Upcom mà không có giao dịch trong vòng 30 ngày trước thời điểm lập báo cáo tài chính năm thì doanh nghiệp xác định mức trích dự phòng cho từng khoản đầu tư chứng khoán theo quy định tại điểm b khoản 2 Điều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với trái phiếu Chính phủ: giá trái phiếu thực tế trên thị trường là bình quân các mức giá được nhà tạo lập thị trường cam kết chào giá chắc chắn trong phiên chào giá theo quy định tại Nghị định s</w:t>
      </w:r>
      <w:r w:rsidRPr="004D3A73">
        <w:rPr>
          <w:rFonts w:ascii="Times New Roman" w:eastAsia="Times New Roman" w:hAnsi="Times New Roman" w:cs="Times New Roman"/>
          <w:color w:val="000000"/>
          <w:sz w:val="28"/>
          <w:szCs w:val="28"/>
        </w:rPr>
        <w:t>ố </w:t>
      </w:r>
      <w:r w:rsidRPr="004D3A73">
        <w:rPr>
          <w:rFonts w:ascii="Times New Roman" w:eastAsia="Times New Roman" w:hAnsi="Times New Roman" w:cs="Times New Roman"/>
          <w:color w:val="000000"/>
          <w:sz w:val="28"/>
          <w:szCs w:val="28"/>
          <w:lang w:val="vi-VN"/>
        </w:rPr>
        <w:t>95/2018/NĐ-CP ngày 30/6/2018 về phát hành, đăng ký, lưu ký, niêm yết và giao dịch công cụ nợ của Chính phủ trên thị trường chứng khoán; các văn bản hướng d</w:t>
      </w:r>
      <w:r w:rsidRPr="004D3A73">
        <w:rPr>
          <w:rFonts w:ascii="Times New Roman" w:eastAsia="Times New Roman" w:hAnsi="Times New Roman" w:cs="Times New Roman"/>
          <w:color w:val="000000"/>
          <w:sz w:val="28"/>
          <w:szCs w:val="28"/>
        </w:rPr>
        <w:t>ẫ</w:t>
      </w:r>
      <w:r w:rsidRPr="004D3A73">
        <w:rPr>
          <w:rFonts w:ascii="Times New Roman" w:eastAsia="Times New Roman" w:hAnsi="Times New Roman" w:cs="Times New Roman"/>
          <w:color w:val="000000"/>
          <w:sz w:val="28"/>
          <w:szCs w:val="28"/>
          <w:lang w:val="vi-VN"/>
        </w:rPr>
        <w:t>n của Bộ Tài chính và các văn bản sửa đổi bổ sung hoặc thay thế nếu có. Trường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không có mức giá chào cam kết chắc chắn nêu trên, giá trái phiếu thực tế trên thị trường là giá giao dịch gần nhất tại Sở Giao dịch chứng khoán trong vòng 10 ngày tính đến thời điểm lập báo cáo tài chính. Trường hợp khôn</w:t>
      </w:r>
      <w:r w:rsidRPr="004D3A73">
        <w:rPr>
          <w:rFonts w:ascii="Times New Roman" w:eastAsia="Times New Roman" w:hAnsi="Times New Roman" w:cs="Times New Roman"/>
          <w:color w:val="000000"/>
          <w:sz w:val="28"/>
          <w:szCs w:val="28"/>
        </w:rPr>
        <w:t>g</w:t>
      </w:r>
      <w:r w:rsidRPr="004D3A73">
        <w:rPr>
          <w:rFonts w:ascii="Times New Roman" w:eastAsia="Times New Roman" w:hAnsi="Times New Roman" w:cs="Times New Roman"/>
          <w:color w:val="000000"/>
          <w:sz w:val="28"/>
          <w:szCs w:val="28"/>
          <w:lang w:val="vi-VN"/>
        </w:rPr>
        <w:t> có giao dịch trong vòng 10 ngày tính đến thời điểm lập báo cáo tài chính năm thì doanh nghiệp không thực hiện trích lập dự phòng đối với khoản đầu tư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với trái phiếu chính quyền địa phư</w:t>
      </w:r>
      <w:r w:rsidRPr="004D3A73">
        <w:rPr>
          <w:rFonts w:ascii="Times New Roman" w:eastAsia="Times New Roman" w:hAnsi="Times New Roman" w:cs="Times New Roman"/>
          <w:color w:val="000000"/>
          <w:sz w:val="28"/>
          <w:szCs w:val="28"/>
        </w:rPr>
        <w:t>ơn</w:t>
      </w:r>
      <w:r w:rsidRPr="004D3A73">
        <w:rPr>
          <w:rFonts w:ascii="Times New Roman" w:eastAsia="Times New Roman" w:hAnsi="Times New Roman" w:cs="Times New Roman"/>
          <w:color w:val="000000"/>
          <w:sz w:val="28"/>
          <w:szCs w:val="28"/>
          <w:lang w:val="vi-VN"/>
        </w:rPr>
        <w:t>g, trái phiếu chính phủ bảo lãnh và trái phiếu doanh nghiệp: giá trái phiếu trên thị trường đối với trái phiếu chính quyền địa phương, trái phiếu chính phủ bảo lãnh và trái phiếu doanh nghiệp đã niêm yết, đăng ký giao dịch là giá giao dịch gần nhất tại Sở Giao dịch chứng khoán trong vòng 10 ngày tính đến thời điểm lập báo cáo tài chính. Trường hợp không có giao dịch trong vòng 10 ngày tính đến thời điểm lập báo cáo tài chính năm thì doanh nghiệp không thực hiện trích lập dự phòng đối với khoản đầu tư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xml:space="preserve">c) Tại thời điểm lập báo cáo tài chính năm nếu giá trị đầu tư thực tế của khoản đầu tư chứng khoán đang hạch toán trên sổ kế toán của doanh nghiệp bị suy giảm so </w:t>
      </w:r>
      <w:r w:rsidRPr="004D3A73">
        <w:rPr>
          <w:rFonts w:ascii="Times New Roman" w:eastAsia="Times New Roman" w:hAnsi="Times New Roman" w:cs="Times New Roman"/>
          <w:color w:val="000000"/>
          <w:sz w:val="28"/>
          <w:szCs w:val="28"/>
          <w:lang w:val="vi-VN"/>
        </w:rPr>
        <w:lastRenderedPageBreak/>
        <w:t>với giá thị trường thì doanh nghiệp phải trích lập dự phòng theo các quy định tại điểm a, điểm b khoản 1 Điều này và các quy định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Nếu số dự phòng phải trích lập bằng số dư khoản dự phòng giảm giá đầu tư chứng khoán đã trích lập ở báo cáo năm trước đang ghi trên sổ kế toán, doanh nghiệp không được trích lập bổ sung khoản dự phòng giảm giá đầu tư chứng khoán.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Nếu s</w:t>
      </w:r>
      <w:r w:rsidRPr="004D3A73">
        <w:rPr>
          <w:rFonts w:ascii="Times New Roman" w:eastAsia="Times New Roman" w:hAnsi="Times New Roman" w:cs="Times New Roman"/>
          <w:color w:val="000000"/>
          <w:sz w:val="28"/>
          <w:szCs w:val="28"/>
        </w:rPr>
        <w:t>ố </w:t>
      </w:r>
      <w:r w:rsidRPr="004D3A73">
        <w:rPr>
          <w:rFonts w:ascii="Times New Roman" w:eastAsia="Times New Roman" w:hAnsi="Times New Roman" w:cs="Times New Roman"/>
          <w:color w:val="000000"/>
          <w:sz w:val="28"/>
          <w:szCs w:val="28"/>
          <w:lang w:val="vi-VN"/>
        </w:rPr>
        <w:t>dự phòng phải trích lập cao hơn số dư khoản dự phòng giảm giá đầu tư chứng khoán đã trích lập ở báo cáo năm trước đang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doanh nghiệp trích lập bổ sung số chênh lệch đó và ghi nhận vào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u số dự phòng phải trích lập kỳ này thấp hơn số dư khoản dự phòng giảm giá đầu tư chứng khoán đã trích lập ở báo cáo năm trước đang ghi trên sổ kế toán, doanh nghiệp thực hiện hoàn nhập phần chênh lệch và ghi giảm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Doanh nghiệp phải trích lập dự phòng riêng cho từng khoản đầu tư chứng khoán có biến động giảm giá tại thời điểm lập báo cáo tài chính năm và được t</w:t>
      </w:r>
      <w:r w:rsidRPr="004D3A73">
        <w:rPr>
          <w:rFonts w:ascii="Times New Roman" w:eastAsia="Times New Roman" w:hAnsi="Times New Roman" w:cs="Times New Roman"/>
          <w:color w:val="000000"/>
          <w:sz w:val="28"/>
          <w:szCs w:val="28"/>
        </w:rPr>
        <w:t>ổ</w:t>
      </w:r>
      <w:r w:rsidRPr="004D3A73">
        <w:rPr>
          <w:rFonts w:ascii="Times New Roman" w:eastAsia="Times New Roman" w:hAnsi="Times New Roman" w:cs="Times New Roman"/>
          <w:color w:val="000000"/>
          <w:sz w:val="28"/>
          <w:szCs w:val="28"/>
          <w:lang w:val="vi-VN"/>
        </w:rPr>
        <w:t>ng hợp vào bảng kê chi tiết dự phòng giảm giá các khoản đầu tư chứng khoán làm căn cứ hạch toán vào chi phí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Mức trích lập dự phòng của từng khoản đầu tư chứng khoán được xác định tại điểm b khoản 1 Điều này tối đa bằng giá trị đầu tư thực tế đang hạch toán trên sổ kế toán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d) Đối với chứng khoán chưa niêm yết, chưa đăng ký giao dịch thì doanh nghiệp xác định mức trích dự phòng cho từng khoản đầu tư chứng khoán theo quy định tại điểm b khoản 2 Điều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Các khoản đầu tư khác:</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Đối tượng: là các khoản đầu tư vào tổ chức kinh tế trong nước, không phải các khoản đầu tư chứng khoán theo quy định tại khoản 1 Điều này, doanh nghiệp đang sở hữu tại thời điểm lập báo cáo tài chính năm có cơ sở cho thấy có giá trị suy giảm so với giá trị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Mức trích lập: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Căn cứ báo cáo tài chính riêng của tổ chức kinh tế nhận vốn góp lập cùng thời điểm lập báo cáo tài chính năm của doanh nghiệp góp vốn, doanh nghiệp góp vốn xác định mức trích dự phòng cho từng khoản đầu t</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 nh</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32"/>
        <w:gridCol w:w="381"/>
        <w:gridCol w:w="2232"/>
        <w:gridCol w:w="439"/>
        <w:gridCol w:w="2038"/>
        <w:gridCol w:w="381"/>
        <w:gridCol w:w="1647"/>
      </w:tblGrid>
      <w:tr w:rsidR="004D3A73" w:rsidRPr="004D3A73" w:rsidTr="004D3A73">
        <w:trPr>
          <w:tblCellSpacing w:w="0" w:type="dxa"/>
        </w:trPr>
        <w:tc>
          <w:tcPr>
            <w:tcW w:w="11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Mức trích dự phòng cho từng khoản đầu</w:t>
            </w:r>
            <w:r w:rsidRPr="004D3A73">
              <w:rPr>
                <w:rFonts w:ascii="Times New Roman" w:eastAsia="Times New Roman" w:hAnsi="Times New Roman" w:cs="Times New Roman"/>
                <w:color w:val="000000"/>
                <w:sz w:val="28"/>
                <w:szCs w:val="28"/>
              </w:rPr>
              <w:t> tư</w:t>
            </w:r>
          </w:p>
        </w:tc>
        <w:tc>
          <w:tcPr>
            <w:tcW w:w="2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w:t>
            </w:r>
          </w:p>
        </w:tc>
        <w:tc>
          <w:tcPr>
            <w:tcW w:w="11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Tỷ lệ sở hữu vốn điều lệ thực góp (%) của doanh nghiệp tại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kinh tế nhận vốn góp tại thời điểm trích lập dự phòng</w:t>
            </w:r>
          </w:p>
        </w:tc>
        <w:tc>
          <w:tcPr>
            <w:tcW w:w="2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X</w:t>
            </w:r>
          </w:p>
        </w:tc>
        <w:tc>
          <w:tcPr>
            <w:tcW w:w="105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Vốn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thực tế của các chủ sở hữu ở tổ chức kinh tế nhận vốn góp tại thời điểm trích lập d</w:t>
            </w:r>
            <w:r w:rsidRPr="004D3A73">
              <w:rPr>
                <w:rFonts w:ascii="Times New Roman" w:eastAsia="Times New Roman" w:hAnsi="Times New Roman" w:cs="Times New Roman"/>
                <w:color w:val="000000"/>
                <w:sz w:val="28"/>
                <w:szCs w:val="28"/>
              </w:rPr>
              <w:t>ự</w:t>
            </w:r>
            <w:r w:rsidRPr="004D3A73">
              <w:rPr>
                <w:rFonts w:ascii="Times New Roman" w:eastAsia="Times New Roman" w:hAnsi="Times New Roman" w:cs="Times New Roman"/>
                <w:color w:val="000000"/>
                <w:sz w:val="28"/>
                <w:szCs w:val="28"/>
                <w:lang w:val="vi-VN"/>
              </w:rPr>
              <w:t> phòng</w:t>
            </w:r>
          </w:p>
        </w:tc>
        <w:tc>
          <w:tcPr>
            <w:tcW w:w="200" w:type="pct"/>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w:t>
            </w:r>
          </w:p>
        </w:tc>
        <w:tc>
          <w:tcPr>
            <w:tcW w:w="8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Vốn chủ sở hữu của tổ chức kinh tế - nhận vốn góp tại thời điểm trích lập dự phòng</w:t>
            </w:r>
          </w:p>
        </w:tc>
      </w:tr>
    </w:tbl>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Trong đó:</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Vốn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thực tế của các chủ sở hữu ở tổ chức kinh tế nhận vốn góp tại thời điểm trích lập dự phòng đ</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ợc xác định trên Bảng cân đối kế toán năm của tổ chức kinh tế nhận vốn góp (mã số 411 và mã số 412 Bảng cân đối kế toán - ban hành kèm theo Thông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rPr>
        <w:t xml:space="preserve">200/2014/TT-BTC </w:t>
      </w:r>
      <w:r w:rsidRPr="004D3A73">
        <w:rPr>
          <w:rFonts w:ascii="Times New Roman" w:eastAsia="Times New Roman" w:hAnsi="Times New Roman" w:cs="Times New Roman"/>
          <w:color w:val="000000"/>
          <w:sz w:val="28"/>
          <w:szCs w:val="28"/>
          <w:lang w:val="vi-VN"/>
        </w:rPr>
        <w:t>ngày 22/12/2014 của Bộ Tài chính và văn bản sửa đổi, bổ sung hoặc thay thế - nếu có).</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Vốn chủ sở hữu của tổ chức kinh tế nhận vốn góp tại thời điểm trích lập dự phòng đ</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ợc xác định trên Bảng cân đối kế toán năm của tổ chức kinh tế nhận vốn góp tại thời điểm trích lập d</w:t>
      </w:r>
      <w:r w:rsidRPr="004D3A73">
        <w:rPr>
          <w:rFonts w:ascii="Times New Roman" w:eastAsia="Times New Roman" w:hAnsi="Times New Roman" w:cs="Times New Roman"/>
          <w:color w:val="000000"/>
          <w:sz w:val="28"/>
          <w:szCs w:val="28"/>
        </w:rPr>
        <w:t>ự </w:t>
      </w:r>
      <w:r w:rsidRPr="004D3A73">
        <w:rPr>
          <w:rFonts w:ascii="Times New Roman" w:eastAsia="Times New Roman" w:hAnsi="Times New Roman" w:cs="Times New Roman"/>
          <w:color w:val="000000"/>
          <w:sz w:val="28"/>
          <w:szCs w:val="28"/>
          <w:lang w:val="vi-VN"/>
        </w:rPr>
        <w:t>phòng (mã số 410 Bảng cân đối kế toán - ban hành kèm theo Thông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số </w:t>
      </w:r>
      <w:r>
        <w:rPr>
          <w:rFonts w:ascii="Times New Roman" w:eastAsia="Times New Roman" w:hAnsi="Times New Roman" w:cs="Times New Roman"/>
          <w:color w:val="000000"/>
          <w:sz w:val="28"/>
          <w:szCs w:val="28"/>
        </w:rPr>
        <w:t xml:space="preserve">200/2014/TT-BTC </w:t>
      </w:r>
      <w:r w:rsidRPr="004D3A73">
        <w:rPr>
          <w:rFonts w:ascii="Times New Roman" w:eastAsia="Times New Roman" w:hAnsi="Times New Roman" w:cs="Times New Roman"/>
          <w:color w:val="000000"/>
          <w:sz w:val="28"/>
          <w:szCs w:val="28"/>
          <w:lang w:val="vi-VN"/>
        </w:rPr>
        <w:t>ngày 22/12/2014 của Bộ Tài chính và văn bản sửa đổi, bổ sung hoặc thay thế - nếu có).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c) Tại thời điểm lập báo cáo tài chính năm nếu các khoản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vào tổ chức kinh tế có giá trị suy giảm so với giá trị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của doanh nghiệp thì doanh nghiệp th</w:t>
      </w:r>
      <w:r w:rsidRPr="004D3A73">
        <w:rPr>
          <w:rFonts w:ascii="Times New Roman" w:eastAsia="Times New Roman" w:hAnsi="Times New Roman" w:cs="Times New Roman"/>
          <w:color w:val="000000"/>
          <w:sz w:val="28"/>
          <w:szCs w:val="28"/>
        </w:rPr>
        <w:t>ự</w:t>
      </w:r>
      <w:r w:rsidRPr="004D3A73">
        <w:rPr>
          <w:rFonts w:ascii="Times New Roman" w:eastAsia="Times New Roman" w:hAnsi="Times New Roman" w:cs="Times New Roman"/>
          <w:color w:val="000000"/>
          <w:sz w:val="28"/>
          <w:szCs w:val="28"/>
          <w:lang w:val="vi-VN"/>
        </w:rPr>
        <w:t>c hiện trích lập dự phòng theo các quy định tại điểm a, điểm b khoản 2 Điều này và các quy định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Nếu số dự phòng phải trích lập bằng số d</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khoản d</w:t>
      </w:r>
      <w:r w:rsidRPr="004D3A73">
        <w:rPr>
          <w:rFonts w:ascii="Times New Roman" w:eastAsia="Times New Roman" w:hAnsi="Times New Roman" w:cs="Times New Roman"/>
          <w:color w:val="000000"/>
          <w:sz w:val="28"/>
          <w:szCs w:val="28"/>
        </w:rPr>
        <w:t>ự</w:t>
      </w:r>
      <w:r w:rsidRPr="004D3A73">
        <w:rPr>
          <w:rFonts w:ascii="Times New Roman" w:eastAsia="Times New Roman" w:hAnsi="Times New Roman" w:cs="Times New Roman"/>
          <w:color w:val="000000"/>
          <w:sz w:val="28"/>
          <w:szCs w:val="28"/>
          <w:lang w:val="vi-VN"/>
        </w:rPr>
        <w:t> phòng các khoản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vào đơn vị đã trích lập ở báo cáo năm tr</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ớc đang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doanh nghiệp không đ</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ợc trích lập bổ sung khoản dự phòng tổn thất các khoản đầu t</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Nếu số dự phòng phải trích lập cao hơn số d</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khoản dự phòng các khoản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vào đơn vị đã trích lập ở báo cáo năm tr</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ớc đang ghi trên sổ kế toán, doanh nghiệp trích lập b</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sung số chênh lệch đó và ghi nhận vào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u số d</w:t>
      </w:r>
      <w:r w:rsidRPr="004D3A73">
        <w:rPr>
          <w:rFonts w:ascii="Times New Roman" w:eastAsia="Times New Roman" w:hAnsi="Times New Roman" w:cs="Times New Roman"/>
          <w:color w:val="000000"/>
          <w:sz w:val="28"/>
          <w:szCs w:val="28"/>
        </w:rPr>
        <w:t>ự </w:t>
      </w:r>
      <w:r w:rsidRPr="004D3A73">
        <w:rPr>
          <w:rFonts w:ascii="Times New Roman" w:eastAsia="Times New Roman" w:hAnsi="Times New Roman" w:cs="Times New Roman"/>
          <w:color w:val="000000"/>
          <w:sz w:val="28"/>
          <w:szCs w:val="28"/>
          <w:lang w:val="vi-VN"/>
        </w:rPr>
        <w:t>phòng phải trích lập thấp hơn số d</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khoản dự phòng các khoản đầu t</w:t>
      </w:r>
      <w:r w:rsidRPr="004D3A73">
        <w:rPr>
          <w:rFonts w:ascii="Times New Roman" w:eastAsia="Times New Roman" w:hAnsi="Times New Roman" w:cs="Times New Roman"/>
          <w:color w:val="000000"/>
          <w:sz w:val="28"/>
          <w:szCs w:val="28"/>
        </w:rPr>
        <w:t>ư </w:t>
      </w:r>
      <w:r w:rsidRPr="004D3A73">
        <w:rPr>
          <w:rFonts w:ascii="Times New Roman" w:eastAsia="Times New Roman" w:hAnsi="Times New Roman" w:cs="Times New Roman"/>
          <w:color w:val="000000"/>
          <w:sz w:val="28"/>
          <w:szCs w:val="28"/>
          <w:lang w:val="vi-VN"/>
        </w:rPr>
        <w:t>vào đơn vị đã trích lập ở báo cáo năm tr</w:t>
      </w:r>
      <w:r w:rsidRPr="004D3A73">
        <w:rPr>
          <w:rFonts w:ascii="Times New Roman" w:eastAsia="Times New Roman" w:hAnsi="Times New Roman" w:cs="Times New Roman"/>
          <w:color w:val="000000"/>
          <w:sz w:val="28"/>
          <w:szCs w:val="28"/>
        </w:rPr>
        <w:t>ư</w:t>
      </w:r>
      <w:r w:rsidRPr="004D3A73">
        <w:rPr>
          <w:rFonts w:ascii="Times New Roman" w:eastAsia="Times New Roman" w:hAnsi="Times New Roman" w:cs="Times New Roman"/>
          <w:color w:val="000000"/>
          <w:sz w:val="28"/>
          <w:szCs w:val="28"/>
          <w:lang w:val="vi-VN"/>
        </w:rPr>
        <w:t>ớc đang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doanh nghiệp th</w:t>
      </w:r>
      <w:r w:rsidRPr="004D3A73">
        <w:rPr>
          <w:rFonts w:ascii="Times New Roman" w:eastAsia="Times New Roman" w:hAnsi="Times New Roman" w:cs="Times New Roman"/>
          <w:color w:val="000000"/>
          <w:sz w:val="28"/>
          <w:szCs w:val="28"/>
        </w:rPr>
        <w:t>ự</w:t>
      </w:r>
      <w:r w:rsidRPr="004D3A73">
        <w:rPr>
          <w:rFonts w:ascii="Times New Roman" w:eastAsia="Times New Roman" w:hAnsi="Times New Roman" w:cs="Times New Roman"/>
          <w:color w:val="000000"/>
          <w:sz w:val="28"/>
          <w:szCs w:val="28"/>
          <w:lang w:val="vi-VN"/>
        </w:rPr>
        <w:t>c hiện hoàn nhập phần chênh lệch và ghi giảm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Doanh nghiệp phải lập dự phòng riêng cho từng khoản đầu tư và được tổng hợp vào bảng kê chi tiết dự phòng tổn thất đầu tư vào đơn vị khác làm căn cứ hạch toán vào chi phí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 Mức trích lập dự phòng của từng khoản đầu tư được xác định tại điểm b khoản 2 Điều này tối đa bằng giá trị đầu tư thực tế đang hạch toán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với khoản đầu tư của doanh nghiệp mua bán nợ góp vào các công ty cổ phần thông qua việc chuyển nợ thành vốn góp, khi trích lập dự phòng doanh nghiệp mua bán nợ được loại trừ khoản lỗ lũy kế tại công ty nhận vốn góp phát sinh trước thời điểm chuyển nợ thành vốn góp.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Trường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tổ chức kinh tế nhận vốn góp không lập báo cáo tài chính cùng thời điểm thì doanh nghiệp không được thực hiện trích lập dự phòng đối với khoản đầu tư này; ngoại trừ các trường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sau, doanh nghiệp được thực hiện trích lập dự phòng căn cứ theo báo cáo tài chính quý gần nhất của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kinh tế nhận vốn góp: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Tổ chức kinh tế nhận vốn góp không lập báo cáo tài chính cùng thời điểm lập báo cáo tài chính năm của doanh nghiệp góp vốn do đã ngừng hoạt động và đang chờ xử lý (giải thể, phá sản).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Tổ chức kinh tế nhận vốn góp được phép lập báo cáo tài chính khác với thời điểm lập báo cáo tài chính năm của doanh nghiệp góp vốn và đã có thông báo cho cơ quan có thẩm quyền theo quy định của pháp luật về kế toán.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3. Xử lý đối với các khoản đầu tư đã trích lập dự phòng: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Khi chuyển nhượng khoản đầu tư đã được trích lập dự phòng theo quy định tại khoản 1 và khoản 2 Điều này, khoản chênh lệch giữa tiền thu từ chuyển nhượng khoản đầu tư với giá trị ghi trên sổ k</w:t>
      </w:r>
      <w:r w:rsidRPr="004D3A73">
        <w:rPr>
          <w:rFonts w:ascii="Times New Roman" w:eastAsia="Times New Roman" w:hAnsi="Times New Roman" w:cs="Times New Roman"/>
          <w:color w:val="000000"/>
          <w:sz w:val="28"/>
          <w:szCs w:val="28"/>
        </w:rPr>
        <w:t>ế </w:t>
      </w:r>
      <w:r w:rsidRPr="004D3A73">
        <w:rPr>
          <w:rFonts w:ascii="Times New Roman" w:eastAsia="Times New Roman" w:hAnsi="Times New Roman" w:cs="Times New Roman"/>
          <w:color w:val="000000"/>
          <w:sz w:val="28"/>
          <w:szCs w:val="28"/>
          <w:lang w:val="vi-VN"/>
        </w:rPr>
        <w:t>toán được sử dụng nguồn dự phòng đã trích lập của khoản đầu tư này bù đắp; phần còn thiếu doanh nghiệp ghi nhận vào chi phí trong kỳ; phần còn thừa doanh nghiệp ghi giảm chi phí trong kỳ.</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11" w:name="dieu_6"/>
      <w:r w:rsidRPr="004D3A73">
        <w:rPr>
          <w:rFonts w:ascii="Times New Roman" w:eastAsia="Times New Roman" w:hAnsi="Times New Roman" w:cs="Times New Roman"/>
          <w:b/>
          <w:bCs/>
          <w:color w:val="000000"/>
          <w:sz w:val="28"/>
          <w:szCs w:val="28"/>
          <w:lang w:val="vi-VN"/>
        </w:rPr>
        <w:t>Điều 6. Dự phòng nợ phải thu khó đòi</w:t>
      </w:r>
      <w:bookmarkEnd w:id="11"/>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Đối tượng lập dự phòng là các khoản nợ phải thu (bao gồm cả các khoản doanh nghiệp đang cho vay và khoản trái phiếu chưa đăng ký giao dịch trên thị trường chứng khoán mà doanh nghiệp đang sở hữu) đã quá hạn thanh toán và các khoản nợ phải thu chưa đến hạn thanh toán nhưng có khả năng doanh nghiệp không thu hồi được đúng hạn, đồng thời đảm bảo điều kiện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Phải có chứng từ gốc chứng minh số tiền đối tượng nợ chưa trả, bao gồm: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Một trong số các chứng từ gốc sau: Hợp đồng kinh tế, khế ước vay nợ, cam kết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Bản thanh lý hợp đồng (nếu có);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 Đối chiếu công nợ; trường hợp không có đối chiếu công nợ thì phải có văn bản đề nghị đối chiếu xác nhận công nợ hoặc văn bản đòi nợ do doanh nghiệp đã gửi (có dấu bưu điện hoặc xác nhận của đơn vị chuy</w:t>
      </w:r>
      <w:r w:rsidRPr="004D3A73">
        <w:rPr>
          <w:rFonts w:ascii="Times New Roman" w:eastAsia="Times New Roman" w:hAnsi="Times New Roman" w:cs="Times New Roman"/>
          <w:color w:val="000000"/>
          <w:sz w:val="28"/>
          <w:szCs w:val="28"/>
        </w:rPr>
        <w:t>ể</w:t>
      </w:r>
      <w:r w:rsidRPr="004D3A73">
        <w:rPr>
          <w:rFonts w:ascii="Times New Roman" w:eastAsia="Times New Roman" w:hAnsi="Times New Roman" w:cs="Times New Roman"/>
          <w:color w:val="000000"/>
          <w:sz w:val="28"/>
          <w:szCs w:val="28"/>
          <w:lang w:val="vi-VN"/>
        </w:rPr>
        <w:t>n phát);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Bảng kê công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Các chứng từ khác có liên quan (nếu có).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Có đủ căn cứ xác định là khoản nợ phải thu khó đòi:</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Nợ phải thu đã quá thời hạn thanh toán từ 06 tháng trở lên (tính theo thời hạn trả nợ gốc ban đầu theo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đồng kinh tế, khế ước vay nợ hoặc các cam kết nợ khác, không tính đến thời gian gia hạn trả nợ giữa các bên), doanh nghiệp đã gửi đối chiếu xác nhận nợ hoặc đôn đốc thanh toán nhưng vẫn chưa thu hồi được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Nợ phải thu chưa đến hạn thanh toán nhưng doanh nghiệp thu thập được các bằng chứng xác định đối tượng nợ có khả năng không trả được nợ đúng hạn theo quy định tại điểm c khoản 2 Điều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Riêng đối với các khoản nợ mua của doanh nghiệp mua bán nợ (có đăng ký ngành nghề và hoạt động mua bán nợ theo đúng quy định của pháp luật), thời gian quá hạn được tính k</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từ ngày chuyển giao quyền chủ nợ giữa các bên (trên cơ sở biên bản hoặc thông báo bàn giao quyền chủ nợ) hoặc theo cam kết gần nhất (nếu có) giữa doanh nghiệp đối tượng nợ và doanh nghiệp mua bán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Mức trích lập: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Đối với nợ phải thu quá hạn thanh toán, mức trích lập dự phòng như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- 30% giá trị đối với khoản nợ phải thu quá hạn từ 6 tháng đến dưới 1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- 50% giá trị đối với khoản nợ phải thu quá hạn từ 1 năm đến dưới 2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- 70% giá trị đối với khoản nợ phải thu quá hạn từ 2 năm đến dưới 3 năm.</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- 100% giá trị đối với khoản nợ phải thu từ 3 năm trở lên.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Đối với doanh nghiệp kinh doanh dịch vụ viễn thông và doanh nghiệp kinh doanh bán lẻ hàng hóa, khoản nợ phải thu cước dịch vụ viễn thông, công nghệ thông tin, truyền hình trả sau và khoản nợ phải thu do bán lẻ hàng hóa theo hình thức trả chậm/trả góp của các đối tượng nợ là cá nhân đã quá hạn thanh toán mức trích lập dự phòng như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- 30% giá trị đối với khoản nợ phải thu quá hạn từ 3 tháng đến dưới 6 tháng.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- 50% giá trị đối với khoản nợ phải thu quá hạn từ 6 tháng đến dưới 9 tháng.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- 70% giá trị đối với khoản nợ phải thu quá hạn từ 9 tháng đến dưới 12 tháng.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- 100% giá trị đối với khoản nợ phải thu từ 12 tháng trở lên.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c) Đối với các khoản nợ phải thu chưa đến hạn thanh toán nhưng doanh nghiệp thu thập được các bằng chứng xác định tổ chức kinh tế đã phá sản, đã mở thủ tục phá sản, đã bỏ trốn khỏi địa điểm kinh doanh; đối tượng nợ đang bị các cơ quan pháp luật truy tố, giam giữ, xét xử hoặc đang thi hành án hoặc đang mắc bệnh hi</w:t>
      </w:r>
      <w:r w:rsidRPr="004D3A73">
        <w:rPr>
          <w:rFonts w:ascii="Times New Roman" w:eastAsia="Times New Roman" w:hAnsi="Times New Roman" w:cs="Times New Roman"/>
          <w:color w:val="000000"/>
          <w:sz w:val="28"/>
          <w:szCs w:val="28"/>
        </w:rPr>
        <w:t>ể</w:t>
      </w:r>
      <w:r w:rsidRPr="004D3A73">
        <w:rPr>
          <w:rFonts w:ascii="Times New Roman" w:eastAsia="Times New Roman" w:hAnsi="Times New Roman" w:cs="Times New Roman"/>
          <w:color w:val="000000"/>
          <w:sz w:val="28"/>
          <w:szCs w:val="28"/>
          <w:lang w:val="vi-VN"/>
        </w:rPr>
        <w:t>m nghèo (có xác nhận của bệnh viện) hoặc đã chết hoặc khoản nợ đã được doanh nghiệp yêu cầu thi hành án nhưng không thể thực hiện được do đối tượng nợ bỏ trốn khỏi nơi cư trú; khoản nợ đã được doanh nghiệp khởi kiện đòi nợ nhưng bị đình chỉ giải quyết vụ án thì doanh nghiệp tự dự kiến mức tổn thất không thu hồi được (tối đa bằng giá </w:t>
      </w:r>
      <w:r w:rsidRPr="004D3A73">
        <w:rPr>
          <w:rFonts w:ascii="Times New Roman" w:eastAsia="Times New Roman" w:hAnsi="Times New Roman" w:cs="Times New Roman"/>
          <w:color w:val="000000"/>
          <w:sz w:val="28"/>
          <w:szCs w:val="28"/>
        </w:rPr>
        <w:t>tr</w:t>
      </w:r>
      <w:r w:rsidRPr="004D3A73">
        <w:rPr>
          <w:rFonts w:ascii="Times New Roman" w:eastAsia="Times New Roman" w:hAnsi="Times New Roman" w:cs="Times New Roman"/>
          <w:color w:val="000000"/>
          <w:sz w:val="28"/>
          <w:szCs w:val="28"/>
          <w:lang w:val="vi-VN"/>
        </w:rPr>
        <w:t>ị khoản nợ đang theo dõi trên sổ kế toán) để trích lập dự phòng.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3. Tại thời điểm lập báo cáo tài chính năm nếu các khoản nợ phải thu được xác định khó đòi, doanh nghiệp phải trích lập dự phòng theo quy định tại khoản 2 Điều này và các quy định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Nếu số dự phòng phải trích lập bằng số dư khoản dự phòng nợ phải thu khó đòi đã trích lập ở báo cáo năm trước đang ghi trên sổ kế toán, doanh nghiệp không được trích lập bổ sung khoản dự phòng nợ phải thu khó đòi.</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Nếu số dự phòng phải trích lập cao hơn số dư khoản dự phòng nợ phải thu khó đòi đã trích lập ở báo cáo năm trước đang ghi trên sổ kế toán, doanh nghiệp trích lập bổ sung số chênh lệch đó và ghi nhận vào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c) Nếu số dự phòng phải trích lập thấp hơn số dư khoản dự phòng nợ phải thu khó đòi đã trích lập ở báo cáo năm trước đang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doanh nghiệp thực hiện hoàn nhập phần chênh lệch đó và ghi giảm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d) Doanh nghiệp phải dự kiến mức tổn thất có thể xảy ra hoặc tuổi nợ quá hạn của các khoản nợ và tiến hành lập dự phòng cho từng khoản nợ phải thu khó đòi, kèm theo các chứng cứ chứng minh các khoản nợ khó đòi nêu trên. Sau khi lập dự phòng cho từng khoản nợ phải thu khó đòi, doanh nghiệp tổng hợp toàn bộ khoản dự phòng các khoản nợ vào bảng kê chi tiết để làm căn cứ hạch toán vào chi phí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đ) Đối với khoản nợ mua của doanh nghiệp mua bán nợ, căn cứ phương án mua, xử lý nợ và các nguyên tắc trích lập dự phòng tại Thông tư này để thực hiện trích lập dự phòng, số dự phòng được trích lập tối đa bằng số tiền mà doanh nghiệp đã bỏ ra đ</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mua khoản nợ, thời gian trích lập tối đa không quá thời gian tái cơ cấu doanh nghiệp, thu hồi nợ tại phương án mua, xử lý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e) Doanh nghiệp không thực hiện trích lập dự phòng khoản nợ phải thu quá thời hạn thanh toán phát sinh từ khoản lợi nhuận, c</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tức được chia do góp vốn đầu tư vào các doanh nghiệp khác.</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g) Khi trích lập dự phòng nợ phải thu khó đòi của một đối tượng nợ có phát sinh cả nợ phải thu và nợ phải trả, căn cứ biên bản đối chi</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u công nợ giữa hai bên đ</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doanh nghiệp trích lập dự phòng trên cơ sở số còn phải thu sau khi đã bù trừ khoản nợ phải trả của đối tượng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Mức trích lập dự phòng của từng khoản nợ quá hạn được tính theo tỷ lệ (%) của khoản nợ quá hạn phải trích lập theo thời hạn quy định nhân (x) với tổng nợ còn phải thu sau khi đã bù trừ khoản nợ phải trả.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Ví dụ: Công ty A có phát sinh các nghiệp vụ bán hàng cho Công ty B theo từng hợp đồng và đã quá hạn thanh toán như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Bán lô hàng theo hợp đồng 01 cho Công ty B, giá trị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đồng là 5 triệu đồng, Công ty B chưa trả nợ, quá hạn 7 tháng.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Bán lô hàng theo hợp đồng 02 cho Công ty B, giá trị hợp đồng là 15 triệu đồng, Công ty B chưa trả nợ, quá hạn 13 tháng.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Bán lô hàng theo hợp đồng 03 cho Công ty B, giá trị hợp đồng là 10 triệu đồng, Công ty B chưa trả nợ, quá hạn 25 tháng.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Tổng nợ phải thu quá hạn của Công ty B: 30 triệu đồng.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Đồng thời, Công ty A có mua hàng của Công ty B, số tiền Công ty A phải trả cho Công </w:t>
      </w:r>
      <w:r w:rsidRPr="004D3A73">
        <w:rPr>
          <w:rFonts w:ascii="Times New Roman" w:eastAsia="Times New Roman" w:hAnsi="Times New Roman" w:cs="Times New Roman"/>
          <w:color w:val="000000"/>
          <w:sz w:val="28"/>
          <w:szCs w:val="28"/>
        </w:rPr>
        <w:t>t</w:t>
      </w:r>
      <w:r w:rsidRPr="004D3A73">
        <w:rPr>
          <w:rFonts w:ascii="Times New Roman" w:eastAsia="Times New Roman" w:hAnsi="Times New Roman" w:cs="Times New Roman"/>
          <w:color w:val="000000"/>
          <w:sz w:val="28"/>
          <w:szCs w:val="28"/>
          <w:lang w:val="vi-VN"/>
        </w:rPr>
        <w:t>y B là: 10 triệu đồng.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Như vậy, số còn phải thu sau khi đã bù trừ khoản nợ phải trả đối với Công ty B là: 20 triệu đồng.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Mức trích lập dự phòng đối với nợ phải thu của lô hàng theo hợp đồng 01 là: 5/30 </w:t>
      </w:r>
      <w:r w:rsidRPr="004D3A73">
        <w:rPr>
          <w:rFonts w:ascii="Times New Roman" w:eastAsia="Times New Roman" w:hAnsi="Times New Roman" w:cs="Times New Roman"/>
          <w:color w:val="000000"/>
          <w:sz w:val="28"/>
          <w:szCs w:val="28"/>
        </w:rPr>
        <w:t>x </w:t>
      </w:r>
      <w:r w:rsidRPr="004D3A73">
        <w:rPr>
          <w:rFonts w:ascii="Times New Roman" w:eastAsia="Times New Roman" w:hAnsi="Times New Roman" w:cs="Times New Roman"/>
          <w:color w:val="000000"/>
          <w:sz w:val="28"/>
          <w:szCs w:val="28"/>
          <w:lang w:val="vi-VN"/>
        </w:rPr>
        <w:t>20 triệu đồng </w:t>
      </w:r>
      <w:r w:rsidRPr="004D3A73">
        <w:rPr>
          <w:rFonts w:ascii="Times New Roman" w:eastAsia="Times New Roman" w:hAnsi="Times New Roman" w:cs="Times New Roman"/>
          <w:color w:val="000000"/>
          <w:sz w:val="28"/>
          <w:szCs w:val="28"/>
        </w:rPr>
        <w:t>x </w:t>
      </w:r>
      <w:r w:rsidRPr="004D3A73">
        <w:rPr>
          <w:rFonts w:ascii="Times New Roman" w:eastAsia="Times New Roman" w:hAnsi="Times New Roman" w:cs="Times New Roman"/>
          <w:color w:val="000000"/>
          <w:sz w:val="28"/>
          <w:szCs w:val="28"/>
          <w:lang w:val="vi-VN"/>
        </w:rPr>
        <w:t>30% = 1 triệu đồng.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Mức trích lập dự phòng đối với nợ phải thu của lô hàng theo hợp đồng 02 là: 15/30 </w:t>
      </w:r>
      <w:r w:rsidRPr="004D3A73">
        <w:rPr>
          <w:rFonts w:ascii="Times New Roman" w:eastAsia="Times New Roman" w:hAnsi="Times New Roman" w:cs="Times New Roman"/>
          <w:color w:val="000000"/>
          <w:sz w:val="28"/>
          <w:szCs w:val="28"/>
        </w:rPr>
        <w:t>x </w:t>
      </w:r>
      <w:r w:rsidRPr="004D3A73">
        <w:rPr>
          <w:rFonts w:ascii="Times New Roman" w:eastAsia="Times New Roman" w:hAnsi="Times New Roman" w:cs="Times New Roman"/>
          <w:color w:val="000000"/>
          <w:sz w:val="28"/>
          <w:szCs w:val="28"/>
          <w:lang w:val="vi-VN"/>
        </w:rPr>
        <w:t>20 triệu đồng </w:t>
      </w:r>
      <w:r w:rsidRPr="004D3A73">
        <w:rPr>
          <w:rFonts w:ascii="Times New Roman" w:eastAsia="Times New Roman" w:hAnsi="Times New Roman" w:cs="Times New Roman"/>
          <w:color w:val="000000"/>
          <w:sz w:val="28"/>
          <w:szCs w:val="28"/>
        </w:rPr>
        <w:t>x </w:t>
      </w:r>
      <w:r w:rsidRPr="004D3A73">
        <w:rPr>
          <w:rFonts w:ascii="Times New Roman" w:eastAsia="Times New Roman" w:hAnsi="Times New Roman" w:cs="Times New Roman"/>
          <w:color w:val="000000"/>
          <w:sz w:val="28"/>
          <w:szCs w:val="28"/>
          <w:lang w:val="vi-VN"/>
        </w:rPr>
        <w:t>50% = 5 triệu đồng.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Mức trích lập dự phòng đối với nợ phải thu của lô hàng theo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đồng 03 là: 10/30 </w:t>
      </w:r>
      <w:r w:rsidRPr="004D3A73">
        <w:rPr>
          <w:rFonts w:ascii="Times New Roman" w:eastAsia="Times New Roman" w:hAnsi="Times New Roman" w:cs="Times New Roman"/>
          <w:color w:val="000000"/>
          <w:sz w:val="28"/>
          <w:szCs w:val="28"/>
        </w:rPr>
        <w:t>x </w:t>
      </w:r>
      <w:r w:rsidRPr="004D3A73">
        <w:rPr>
          <w:rFonts w:ascii="Times New Roman" w:eastAsia="Times New Roman" w:hAnsi="Times New Roman" w:cs="Times New Roman"/>
          <w:color w:val="000000"/>
          <w:sz w:val="28"/>
          <w:szCs w:val="28"/>
          <w:lang w:val="vi-VN"/>
        </w:rPr>
        <w:t>20 triệu đồng </w:t>
      </w:r>
      <w:r w:rsidRPr="004D3A73">
        <w:rPr>
          <w:rFonts w:ascii="Times New Roman" w:eastAsia="Times New Roman" w:hAnsi="Times New Roman" w:cs="Times New Roman"/>
          <w:color w:val="000000"/>
          <w:sz w:val="28"/>
          <w:szCs w:val="28"/>
        </w:rPr>
        <w:t>x </w:t>
      </w:r>
      <w:r w:rsidRPr="004D3A73">
        <w:rPr>
          <w:rFonts w:ascii="Times New Roman" w:eastAsia="Times New Roman" w:hAnsi="Times New Roman" w:cs="Times New Roman"/>
          <w:color w:val="000000"/>
          <w:sz w:val="28"/>
          <w:szCs w:val="28"/>
          <w:lang w:val="vi-VN"/>
        </w:rPr>
        <w:t>70% = 4,67 triệu đồng.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4. Xử lý tài chính các khoản nợ phải thu không có khả năng thu hồi:</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a) Nợ phải thu không có khả năng thu hồi là các khoản nợ phải thu đã quá thời hạn thanh toán hoặc chưa đến thời hạn thanh toán thuộc một trong những trường hợp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 Đối tượng nợ là doanh nghiệp, tổ chức đã hoàn thành việc phá sản theo quy định của pháp luật.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tượng nợ là doanh nghiệp, tổ chức đã ngừng hoạt động hoặc giải thể.</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tượng nợ đã được cơ quan có thẩm quyền quyết định cho xóa nợ theo quy định của pháp luật.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tượng nợ là cá nhân đã chết hoặc đang bị các cơ quan pháp luật truy tố, giam giữ, xét xử, đang thi hành 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Khoản chênh lệch còn lại của các khoản nợ không thu hồi được sau khi đã xử lý trách nhiệm cá nhân, tập thể phải bồi thường vật ch</w:t>
      </w:r>
      <w:r w:rsidRPr="004D3A73">
        <w:rPr>
          <w:rFonts w:ascii="Times New Roman" w:eastAsia="Times New Roman" w:hAnsi="Times New Roman" w:cs="Times New Roman"/>
          <w:color w:val="000000"/>
          <w:sz w:val="28"/>
          <w:szCs w:val="28"/>
        </w:rPr>
        <w:t>ấ</w:t>
      </w:r>
      <w:r w:rsidRPr="004D3A73">
        <w:rPr>
          <w:rFonts w:ascii="Times New Roman" w:eastAsia="Times New Roman" w:hAnsi="Times New Roman" w:cs="Times New Roman"/>
          <w:color w:val="000000"/>
          <w:sz w:val="28"/>
          <w:szCs w:val="28"/>
          <w:lang w:val="vi-VN"/>
        </w:rPr>
        <w:t>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Khoản nợ phải thu đã được trích lập 100% dự phòng theo quy định tại gạch đầu dòng thứ 4 điểm a khoản 2 Điều này mà sau 03 năm tính từ thời điểm doanh nghiệp trích lập đủ 100% dự phòng mà vẫn chưa thu hồi được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Khoản nợ phải thu đã được trích lập 100% dự phòng theo quy định tại gạch đầu dòng thứ 4 điểm b khoản 2 Điều này mà sau 01 năm tính từ thời điểm doanh nghiệp </w:t>
      </w:r>
      <w:r w:rsidRPr="004D3A73">
        <w:rPr>
          <w:rFonts w:ascii="Times New Roman" w:eastAsia="Times New Roman" w:hAnsi="Times New Roman" w:cs="Times New Roman"/>
          <w:color w:val="000000"/>
          <w:sz w:val="28"/>
          <w:szCs w:val="28"/>
        </w:rPr>
        <w:t>tr</w:t>
      </w:r>
      <w:r w:rsidRPr="004D3A73">
        <w:rPr>
          <w:rFonts w:ascii="Times New Roman" w:eastAsia="Times New Roman" w:hAnsi="Times New Roman" w:cs="Times New Roman"/>
          <w:color w:val="000000"/>
          <w:sz w:val="28"/>
          <w:szCs w:val="28"/>
          <w:lang w:val="vi-VN"/>
        </w:rPr>
        <w:t>ích lập đủ 100% dự phòng mà vẫn chưa thu hồi được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b) Nợ phải thu không có khả năng thu hồi quy định tại điểm a khoản 4 Điều này khi có đủ các tài liệu chứng minh, cụ thể như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Sổ kế toán, chứng từ, tài liệu chứng minh khoản nợ chưa thu hồi được đến thời điểm xử lý nợ doanh nghiệp đang hạch toán nợ phải thu trên sổ kế toán của doanh nghiệp như: hợp đồng kinh tế; khế ước vay nợ; cam kết nợ; bản thanh lý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đồng (nếu có); đối chiếu công nợ (nếu có); văn bản đề nghị đối chiếu công nợ hoặc văn bản đòi nợ do doanh nghiệp đã gửi (có dấu bưu điện hoặc xác nhận của đơn vị chuyển phát); bảng kê công nợ và các chứng từ khác có liên quan.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Trường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đối với tổ chức kinh tế:</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tượng nợ đã phá sản: có quyết định của Tòa án tuyên bố phá sản doanh nghiệp theo Luật phá sản.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Đối tượng nợ đã ngừng hoạt động, giải thể: có văn bản xác nhận hoặc thông báo bằng văn bản/thông báo trên trang điện tử chính thức của cơ quan quyết định thành lập doanh nghiệp hoặc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đăng ký kinh doanh hoặc cơ quan thuế quản lý trực tiếp về việc doanh nghiệp,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đã ngừng hoạt động hoặc giải thể; hoặc khoản nợ đã được doanh nghiệp,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khởi kiện ra tòa án theo quy định, có bản án, quyết định của tòa và có ý kiến xác nhận của cơ quan thi hành án về việc đối tượng nợ không có tài sản đ</w:t>
      </w:r>
      <w:r w:rsidRPr="004D3A73">
        <w:rPr>
          <w:rFonts w:ascii="Times New Roman" w:eastAsia="Times New Roman" w:hAnsi="Times New Roman" w:cs="Times New Roman"/>
          <w:color w:val="000000"/>
          <w:sz w:val="28"/>
          <w:szCs w:val="28"/>
        </w:rPr>
        <w:t>ể</w:t>
      </w:r>
      <w:r w:rsidRPr="004D3A73">
        <w:rPr>
          <w:rFonts w:ascii="Times New Roman" w:eastAsia="Times New Roman" w:hAnsi="Times New Roman" w:cs="Times New Roman"/>
          <w:color w:val="000000"/>
          <w:sz w:val="28"/>
          <w:szCs w:val="28"/>
          <w:lang w:val="vi-VN"/>
        </w:rPr>
        <w:t> thi hành 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 Đối với khoản nợ phải thu nhưng đối tượng nợ đã được cơ quan có thẩm quyền quyết định cho x</w:t>
      </w:r>
      <w:r w:rsidRPr="004D3A73">
        <w:rPr>
          <w:rFonts w:ascii="Times New Roman" w:eastAsia="Times New Roman" w:hAnsi="Times New Roman" w:cs="Times New Roman"/>
          <w:color w:val="000000"/>
          <w:sz w:val="28"/>
          <w:szCs w:val="28"/>
        </w:rPr>
        <w:t>óa </w:t>
      </w:r>
      <w:r w:rsidRPr="004D3A73">
        <w:rPr>
          <w:rFonts w:ascii="Times New Roman" w:eastAsia="Times New Roman" w:hAnsi="Times New Roman" w:cs="Times New Roman"/>
          <w:color w:val="000000"/>
          <w:sz w:val="28"/>
          <w:szCs w:val="28"/>
          <w:lang w:val="vi-VN"/>
        </w:rPr>
        <w:t>nợ theo quy định của pháp luật; khoản chênh lệch thiệt hại được cơ quan có th</w:t>
      </w:r>
      <w:r w:rsidRPr="004D3A73">
        <w:rPr>
          <w:rFonts w:ascii="Times New Roman" w:eastAsia="Times New Roman" w:hAnsi="Times New Roman" w:cs="Times New Roman"/>
          <w:color w:val="000000"/>
          <w:sz w:val="28"/>
          <w:szCs w:val="28"/>
        </w:rPr>
        <w:t>ẩ</w:t>
      </w:r>
      <w:r w:rsidRPr="004D3A73">
        <w:rPr>
          <w:rFonts w:ascii="Times New Roman" w:eastAsia="Times New Roman" w:hAnsi="Times New Roman" w:cs="Times New Roman"/>
          <w:color w:val="000000"/>
          <w:sz w:val="28"/>
          <w:szCs w:val="28"/>
          <w:lang w:val="vi-VN"/>
        </w:rPr>
        <w:t>m quyền quyết định cho bán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Trường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đối với cá nhân: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Giấy chứng tử (bản sao chứng thực hoặc bản sao từ sổ gốc) hoặc xác nhận của chính quyền địa phương đối với đối tượng nợ đã chết.</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Lệnh truy nã; hoặc xác nhận của cơ quan pháp luật đối với đối tượng nợ đã bỏ trốn; hoặc xác nhận của cơ quan pháp luật về việc đối tượng nợ không còn ở nơi cư trú đối với khoản nợ phải thu cước dịch vụ viễn thông, công nghệ thông tin, truyền hình trả sau của các doanh nghiệp kinh doanh dịch vụ viễn thông; hoặc đang bị truy tố, đang thi hành án.</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Các hồ sơ, tài liệu chứng minh khoản nợ phải thu đã được trích lập 100% dự phòng theo quy định tại gạch đầu dòng thứ 4 điểm a khoản 2 Điều này mà sau 03 năm tính từ thời điểm doanh nghiệp trích lập đủ 100% dự phòng mà vẫn chưa thu hồi được nợ hoặc khoản nợ phải thu đã được trích lập 100% dự phòng theo quy định tại gạch đầu dòng thứ 4 điểm b khoản 2 Điều này mà sau 01 năm tính từ thời điểm doanh nghiệp trích lập đủ 100% dự phòng mà vẫn chưa thu hồi được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c) Xử lý tài chính:</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Tổn thất thực tế của từng khoản nợ không thu hồi được là khoản chênh lệch giữa nợ phải thu ghi trên s</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kế toán và số tiền đã thu hồi được (do người gây ra thiệt hại đền bù, do phát mại tài sản của đối tượng nợ hoặc người nợ, do được chia tài sản theo quyết định của tòa án hoặc các cơ quan có thẩm quyền khác).</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Giá trị tổn thất thực tế của khoản nợ không có khả năng thu hồi, doanh nghiệp sử dụng nguồn dự phòng nợ phải thu khó đòi (nếu có) để bù đắp, phần chênh lệch thiếu hạch toán vào chi phí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Các khoản nợ phải thu không có khả năng thu hồi sau khi đã có quyết định xử lý theo quy định trên, doanh nghiệp phải theo dõi trong hệ thống quản trị của doanh nghiệp và trình bày trong thuyết minh báo cáo tài chính trong thời hạn tối thiểu là 10 năm kể từ ngày thực hiện xử lý và tiếp tục có các biện pháp để thu hồi nợ. N</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u thu hồi được nợ thì số tiền thu hồi sau khi trừ các chi phí có liên quan đến việc thu hồi nợ, doanh nghiệp hạch toán vào thu nhập.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d) Khi xử lý khoản nợ phải thu không có khả năng thu hồi doanh nghiệp phải lập hồ sơ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 Biên bản của Hội đồng xử lý nợ của doanh nghiệp. Trong đó ghi rõ giá trị của từng khoản nợ phải thu, giá trị nợ đã thu hồi được, giá trị thiệt hại thực tế (sau khi đã trừ đi các khoản thu hồi được).</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Bảng kê chi tiết các khoản nợ phải thu đã xóa để làm căn cứ hạch toán. Sổ kế toán, chứng từ, tài liệu chứng minh khoản nợ chưa thu hồi được, đến thời điểm xử lý nợ doanh nghiệp đang hạch toán nợ phải thu trên sổ kế toán của doanh nghiệp.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Các hồ sơ, tài liệu liên quan đến việc thực hiện trích lập dự phòng liên quan đến các khoản nợ phải thu không có khả năng thu hồi.</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đ) Thẩm quyền xử lý nợ:</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Hội đồng quản trị, Hội đồng thành viên, Chủ tịch công ty, Tổng giám đốc, Giám đốc, chủ doanh nghiệp tư nhân và chủ sở hữu của các t</w:t>
      </w:r>
      <w:r w:rsidRPr="004D3A73">
        <w:rPr>
          <w:rFonts w:ascii="Times New Roman" w:eastAsia="Times New Roman" w:hAnsi="Times New Roman" w:cs="Times New Roman"/>
          <w:color w:val="000000"/>
          <w:sz w:val="28"/>
          <w:szCs w:val="28"/>
        </w:rPr>
        <w:t>ổ </w:t>
      </w:r>
      <w:r w:rsidRPr="004D3A73">
        <w:rPr>
          <w:rFonts w:ascii="Times New Roman" w:eastAsia="Times New Roman" w:hAnsi="Times New Roman" w:cs="Times New Roman"/>
          <w:color w:val="000000"/>
          <w:sz w:val="28"/>
          <w:szCs w:val="28"/>
          <w:lang w:val="vi-VN"/>
        </w:rPr>
        <w:t>chức kinh tế căn cứ vào Biên bản của Hội đồng xử lý do doanh nghiệp lập và các bằng chứng liên quan đến khoản nợ để quyết định xử lý những khoản nợ phải thu không thu hồi và chịu trách nhiệm về quyết định của mình trước pháp luật. Thành phần Hội đồng xử lý do doanh nghiệp tự quyết định.</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12" w:name="dieu_7"/>
      <w:r w:rsidRPr="004D3A73">
        <w:rPr>
          <w:rFonts w:ascii="Times New Roman" w:eastAsia="Times New Roman" w:hAnsi="Times New Roman" w:cs="Times New Roman"/>
          <w:b/>
          <w:bCs/>
          <w:color w:val="000000"/>
          <w:sz w:val="28"/>
          <w:szCs w:val="28"/>
          <w:lang w:val="vi-VN"/>
        </w:rPr>
        <w:t>Điều 7. Dự phòng bảo hành sản phẩm, hàng hóa, dịch vụ, công trình xây dựng</w:t>
      </w:r>
      <w:bookmarkEnd w:id="12"/>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Đối tượng và điều kiện lập dự phòng: là những sản phẩm, hàng hóa, dịch vụ, công trình xây dựng do doanh nghiệp thực hiện đã bán, đã cung c</w:t>
      </w:r>
      <w:r w:rsidRPr="004D3A73">
        <w:rPr>
          <w:rFonts w:ascii="Times New Roman" w:eastAsia="Times New Roman" w:hAnsi="Times New Roman" w:cs="Times New Roman"/>
          <w:color w:val="000000"/>
          <w:sz w:val="28"/>
          <w:szCs w:val="28"/>
        </w:rPr>
        <w:t>ấ</w:t>
      </w:r>
      <w:r w:rsidRPr="004D3A73">
        <w:rPr>
          <w:rFonts w:ascii="Times New Roman" w:eastAsia="Times New Roman" w:hAnsi="Times New Roman" w:cs="Times New Roman"/>
          <w:color w:val="000000"/>
          <w:sz w:val="28"/>
          <w:szCs w:val="28"/>
          <w:lang w:val="vi-VN"/>
        </w:rPr>
        <w:t>p hoặc đã bàn giao cho người mua còn trong thời hạn bảo hành và doanh nghiệp vẫn có nghĩa vụ phải tiếp tục sửa chữa, hoàn thiện, bảo hành theo hợp đồng hoặc cam kết với khách hàng.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Mức trích lập:</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Doanh nghiệp dự kiến mức t</w:t>
      </w:r>
      <w:r w:rsidRPr="004D3A73">
        <w:rPr>
          <w:rFonts w:ascii="Times New Roman" w:eastAsia="Times New Roman" w:hAnsi="Times New Roman" w:cs="Times New Roman"/>
          <w:color w:val="000000"/>
          <w:sz w:val="28"/>
          <w:szCs w:val="28"/>
        </w:rPr>
        <w:t>ổ</w:t>
      </w:r>
      <w:r w:rsidRPr="004D3A73">
        <w:rPr>
          <w:rFonts w:ascii="Times New Roman" w:eastAsia="Times New Roman" w:hAnsi="Times New Roman" w:cs="Times New Roman"/>
          <w:color w:val="000000"/>
          <w:sz w:val="28"/>
          <w:szCs w:val="28"/>
          <w:lang w:val="vi-VN"/>
        </w:rPr>
        <w:t>n thất đ</w:t>
      </w:r>
      <w:r w:rsidRPr="004D3A73">
        <w:rPr>
          <w:rFonts w:ascii="Times New Roman" w:eastAsia="Times New Roman" w:hAnsi="Times New Roman" w:cs="Times New Roman"/>
          <w:color w:val="000000"/>
          <w:sz w:val="28"/>
          <w:szCs w:val="28"/>
        </w:rPr>
        <w:t>ể </w:t>
      </w:r>
      <w:r w:rsidRPr="004D3A73">
        <w:rPr>
          <w:rFonts w:ascii="Times New Roman" w:eastAsia="Times New Roman" w:hAnsi="Times New Roman" w:cs="Times New Roman"/>
          <w:color w:val="000000"/>
          <w:sz w:val="28"/>
          <w:szCs w:val="28"/>
          <w:lang w:val="vi-VN"/>
        </w:rPr>
        <w:t>trích lập dự phòng bảo hành sản phẩm,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trình xây dựng đã tiêu thụ và dịch vụ đã cung cấp trong năm và tiến hành lập dự phòng cho từng loại sản ph</w:t>
      </w:r>
      <w:r w:rsidRPr="004D3A73">
        <w:rPr>
          <w:rFonts w:ascii="Times New Roman" w:eastAsia="Times New Roman" w:hAnsi="Times New Roman" w:cs="Times New Roman"/>
          <w:color w:val="000000"/>
          <w:sz w:val="28"/>
          <w:szCs w:val="28"/>
        </w:rPr>
        <w:t>ẩ</w:t>
      </w:r>
      <w:r w:rsidRPr="004D3A73">
        <w:rPr>
          <w:rFonts w:ascii="Times New Roman" w:eastAsia="Times New Roman" w:hAnsi="Times New Roman" w:cs="Times New Roman"/>
          <w:color w:val="000000"/>
          <w:sz w:val="28"/>
          <w:szCs w:val="28"/>
          <w:lang w:val="vi-VN"/>
        </w:rPr>
        <w:t>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w:t>
      </w:r>
      <w:r w:rsidRPr="004D3A73">
        <w:rPr>
          <w:rFonts w:ascii="Times New Roman" w:eastAsia="Times New Roman" w:hAnsi="Times New Roman" w:cs="Times New Roman"/>
          <w:color w:val="000000"/>
          <w:sz w:val="28"/>
          <w:szCs w:val="28"/>
        </w:rPr>
        <w:t>ì</w:t>
      </w:r>
      <w:r w:rsidRPr="004D3A73">
        <w:rPr>
          <w:rFonts w:ascii="Times New Roman" w:eastAsia="Times New Roman" w:hAnsi="Times New Roman" w:cs="Times New Roman"/>
          <w:color w:val="000000"/>
          <w:sz w:val="28"/>
          <w:szCs w:val="28"/>
          <w:lang w:val="vi-VN"/>
        </w:rPr>
        <w:t>nh xây dựng có cam kết bảo hành.</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w:t>
      </w:r>
      <w:r w:rsidRPr="004D3A73">
        <w:rPr>
          <w:rFonts w:ascii="Times New Roman" w:eastAsia="Times New Roman" w:hAnsi="Times New Roman" w:cs="Times New Roman"/>
          <w:color w:val="000000"/>
          <w:sz w:val="28"/>
          <w:szCs w:val="28"/>
        </w:rPr>
        <w:t>ổ</w:t>
      </w:r>
      <w:r w:rsidRPr="004D3A73">
        <w:rPr>
          <w:rFonts w:ascii="Times New Roman" w:eastAsia="Times New Roman" w:hAnsi="Times New Roman" w:cs="Times New Roman"/>
          <w:color w:val="000000"/>
          <w:sz w:val="28"/>
          <w:szCs w:val="28"/>
          <w:lang w:val="vi-VN"/>
        </w:rPr>
        <w:t>ng mức trích lập dự phòng bảo hành của các sản ph</w:t>
      </w:r>
      <w:r w:rsidRPr="004D3A73">
        <w:rPr>
          <w:rFonts w:ascii="Times New Roman" w:eastAsia="Times New Roman" w:hAnsi="Times New Roman" w:cs="Times New Roman"/>
          <w:color w:val="000000"/>
          <w:sz w:val="28"/>
          <w:szCs w:val="28"/>
        </w:rPr>
        <w:t>ẩ</w:t>
      </w:r>
      <w:r w:rsidRPr="004D3A73">
        <w:rPr>
          <w:rFonts w:ascii="Times New Roman" w:eastAsia="Times New Roman" w:hAnsi="Times New Roman" w:cs="Times New Roman"/>
          <w:color w:val="000000"/>
          <w:sz w:val="28"/>
          <w:szCs w:val="28"/>
          <w:lang w:val="vi-VN"/>
        </w:rPr>
        <w:t>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trình xây dựng theo cam kết với khách hàng nhưng tối đa không quá 05% tổng doanh thu tiêu thụ trong năm đối với các sản phẩm,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và không quá 05% trên giá trị hợp đồng đối với các công trình xây dựng.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3. Sau khi lập dự phòng cho từng loại sản phẩm,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w:t>
      </w:r>
      <w:r w:rsidRPr="004D3A73">
        <w:rPr>
          <w:rFonts w:ascii="Times New Roman" w:eastAsia="Times New Roman" w:hAnsi="Times New Roman" w:cs="Times New Roman"/>
          <w:color w:val="000000"/>
          <w:sz w:val="28"/>
          <w:szCs w:val="28"/>
        </w:rPr>
        <w:t>ì</w:t>
      </w:r>
      <w:r w:rsidRPr="004D3A73">
        <w:rPr>
          <w:rFonts w:ascii="Times New Roman" w:eastAsia="Times New Roman" w:hAnsi="Times New Roman" w:cs="Times New Roman"/>
          <w:color w:val="000000"/>
          <w:sz w:val="28"/>
          <w:szCs w:val="28"/>
          <w:lang w:val="vi-VN"/>
        </w:rPr>
        <w:t>nh xây dựng doanh nghiệp tổng hợp toàn bộ khoản dự phòng vào bảng kê chi tiết. Bảng kê chi tiết là căn cứ để hạch toán vào chi phí của doanh nghiệp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4. Tại thời điểm lập báo cáo tài chính năm, căn cứ tình hình tiêu thụ, bàn giao sản phẩm, hàng hóa, dịch vụ, công trình xây dựng và các cam kết bảo hành tại hợp đồng hoặc các văn bản quy định liên quan, doanh nghiệp thực hiện trích lập dự phòng theo quy định tại khoản 1, khoản 2 và khoản 3 Điều này và các quy định sau:</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Nếu số dự phòng phải trích lập bằng số dư khoản dự phòng bảo hành sản phẩm, hàng hóa, dịch vụ, công trình xây dựng đã trích lập ở báo cáo năm trước đang ghi trên sổ kế toán, doanh nghiệp không được trích lập bổ sung khoản dự phòng bảo hành sản ph</w:t>
      </w:r>
      <w:r w:rsidRPr="004D3A73">
        <w:rPr>
          <w:rFonts w:ascii="Times New Roman" w:eastAsia="Times New Roman" w:hAnsi="Times New Roman" w:cs="Times New Roman"/>
          <w:color w:val="000000"/>
          <w:sz w:val="28"/>
          <w:szCs w:val="28"/>
        </w:rPr>
        <w:t>ẩ</w:t>
      </w:r>
      <w:r w:rsidRPr="004D3A73">
        <w:rPr>
          <w:rFonts w:ascii="Times New Roman" w:eastAsia="Times New Roman" w:hAnsi="Times New Roman" w:cs="Times New Roman"/>
          <w:color w:val="000000"/>
          <w:sz w:val="28"/>
          <w:szCs w:val="28"/>
          <w:lang w:val="vi-VN"/>
        </w:rPr>
        <w:t>m, hàng h</w:t>
      </w:r>
      <w:r w:rsidRPr="004D3A73">
        <w:rPr>
          <w:rFonts w:ascii="Times New Roman" w:eastAsia="Times New Roman" w:hAnsi="Times New Roman" w:cs="Times New Roman"/>
          <w:color w:val="000000"/>
          <w:sz w:val="28"/>
          <w:szCs w:val="28"/>
        </w:rPr>
        <w:t>óa</w:t>
      </w:r>
      <w:r w:rsidRPr="004D3A73">
        <w:rPr>
          <w:rFonts w:ascii="Times New Roman" w:eastAsia="Times New Roman" w:hAnsi="Times New Roman" w:cs="Times New Roman"/>
          <w:color w:val="000000"/>
          <w:sz w:val="28"/>
          <w:szCs w:val="28"/>
          <w:lang w:val="vi-VN"/>
        </w:rPr>
        <w:t>, dịch vụ, công trình xây dựng.</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w:t>
      </w:r>
      <w:r w:rsidRPr="004D3A73">
        <w:rPr>
          <w:rFonts w:ascii="Times New Roman" w:eastAsia="Times New Roman" w:hAnsi="Times New Roman" w:cs="Times New Roman"/>
          <w:color w:val="000000"/>
          <w:sz w:val="28"/>
          <w:szCs w:val="28"/>
        </w:rPr>
        <w:t>ế</w:t>
      </w:r>
      <w:r w:rsidRPr="004D3A73">
        <w:rPr>
          <w:rFonts w:ascii="Times New Roman" w:eastAsia="Times New Roman" w:hAnsi="Times New Roman" w:cs="Times New Roman"/>
          <w:color w:val="000000"/>
          <w:sz w:val="28"/>
          <w:szCs w:val="28"/>
          <w:lang w:val="vi-VN"/>
        </w:rPr>
        <w:t>u số dự phòng phải trích lập cao h</w:t>
      </w:r>
      <w:r w:rsidRPr="004D3A73">
        <w:rPr>
          <w:rFonts w:ascii="Times New Roman" w:eastAsia="Times New Roman" w:hAnsi="Times New Roman" w:cs="Times New Roman"/>
          <w:color w:val="000000"/>
          <w:sz w:val="28"/>
          <w:szCs w:val="28"/>
        </w:rPr>
        <w:t>ơ</w:t>
      </w:r>
      <w:r w:rsidRPr="004D3A73">
        <w:rPr>
          <w:rFonts w:ascii="Times New Roman" w:eastAsia="Times New Roman" w:hAnsi="Times New Roman" w:cs="Times New Roman"/>
          <w:color w:val="000000"/>
          <w:sz w:val="28"/>
          <w:szCs w:val="28"/>
          <w:lang w:val="vi-VN"/>
        </w:rPr>
        <w:t>n số dư khoản dự phòng bảo hành sản ph</w:t>
      </w:r>
      <w:r w:rsidRPr="004D3A73">
        <w:rPr>
          <w:rFonts w:ascii="Times New Roman" w:eastAsia="Times New Roman" w:hAnsi="Times New Roman" w:cs="Times New Roman"/>
          <w:color w:val="000000"/>
          <w:sz w:val="28"/>
          <w:szCs w:val="28"/>
        </w:rPr>
        <w:t>ẩ</w:t>
      </w:r>
      <w:r w:rsidRPr="004D3A73">
        <w:rPr>
          <w:rFonts w:ascii="Times New Roman" w:eastAsia="Times New Roman" w:hAnsi="Times New Roman" w:cs="Times New Roman"/>
          <w:color w:val="000000"/>
          <w:sz w:val="28"/>
          <w:szCs w:val="28"/>
          <w:lang w:val="vi-VN"/>
        </w:rPr>
        <w:t>m, hàng hóa, dịch vụ, công trình xây dựng đã trích lập ở báo cáo năm trước đang ghi trên sổ kế toán, doanh nghiệp trích lập bổ sung số chênh lệch đó và ghi nhận vào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Nếu số dự phòng phải trích lập thấp hơn số dư khoản dự phòng bảo hành sản phẩm, hàng hóa, dịch vụ, công trình xây dựng đã trích lập ở báo cáo năm trước đang ghi trên sổ kế toán, doanh nghiệp thực hiện hoàn nhập phần chênh lệch đó và ghi giảm chi phí trong kỳ.</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 Hết thời hạn bảo hành, nếu sản phẩm, hàng hóa, dịch vụ, công trình xây dựng không phải bảo hành hoặc số dự phòng phải trả về bảo hành của sản phẩm, hàng hóa, dịch vụ, công trình xây dựng lớn hơn chi phí thực tế phát sinh thì số dư còn lại được hoàn nhập vào thu nhập trong kỳ của doanh nghiệp.</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13" w:name="chuong_3"/>
      <w:r w:rsidRPr="004D3A73">
        <w:rPr>
          <w:rFonts w:ascii="Times New Roman" w:eastAsia="Times New Roman" w:hAnsi="Times New Roman" w:cs="Times New Roman"/>
          <w:b/>
          <w:bCs/>
          <w:color w:val="000000"/>
          <w:sz w:val="28"/>
          <w:szCs w:val="28"/>
          <w:lang w:val="vi-VN"/>
        </w:rPr>
        <w:t>Chương III</w:t>
      </w:r>
      <w:bookmarkEnd w:id="13"/>
    </w:p>
    <w:p w:rsidR="004D3A73" w:rsidRPr="004D3A73" w:rsidRDefault="004D3A73" w:rsidP="004D3A73">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3_name"/>
      <w:r w:rsidRPr="004D3A73">
        <w:rPr>
          <w:rFonts w:ascii="Times New Roman" w:eastAsia="Times New Roman" w:hAnsi="Times New Roman" w:cs="Times New Roman"/>
          <w:b/>
          <w:bCs/>
          <w:color w:val="000000"/>
          <w:sz w:val="28"/>
          <w:szCs w:val="28"/>
          <w:lang w:val="vi-VN"/>
        </w:rPr>
        <w:t>ĐIỀU KHOẢN THI HÀNH</w:t>
      </w:r>
      <w:bookmarkEnd w:id="14"/>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bookmarkStart w:id="15" w:name="dieu_8"/>
      <w:r w:rsidRPr="004D3A73">
        <w:rPr>
          <w:rFonts w:ascii="Times New Roman" w:eastAsia="Times New Roman" w:hAnsi="Times New Roman" w:cs="Times New Roman"/>
          <w:b/>
          <w:bCs/>
          <w:color w:val="000000"/>
          <w:sz w:val="28"/>
          <w:szCs w:val="28"/>
          <w:lang w:val="vi-VN"/>
        </w:rPr>
        <w:t>Điều 8. Hiệu lực thi hành</w:t>
      </w:r>
      <w:bookmarkEnd w:id="15"/>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1. Thông tư này có hiệu lực kể từ ngày 10 tháng 10 năm 2019 và áp dụng từ năm tài chính 2019.</w:t>
      </w:r>
    </w:p>
    <w:p w:rsidR="004D3A73" w:rsidRPr="004D3A73" w:rsidRDefault="004D3A73" w:rsidP="004D3A73">
      <w:pPr>
        <w:shd w:val="clear" w:color="auto" w:fill="FFFFFF"/>
        <w:spacing w:after="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2. Bãi bỏ Thông tư số </w:t>
      </w:r>
      <w:r>
        <w:rPr>
          <w:rFonts w:ascii="Times New Roman" w:eastAsia="Times New Roman" w:hAnsi="Times New Roman" w:cs="Times New Roman"/>
          <w:color w:val="000000"/>
          <w:sz w:val="28"/>
          <w:szCs w:val="28"/>
        </w:rPr>
        <w:t xml:space="preserve">228/2009/TT-BTC </w:t>
      </w:r>
      <w:r w:rsidRPr="004D3A73">
        <w:rPr>
          <w:rFonts w:ascii="Times New Roman" w:eastAsia="Times New Roman" w:hAnsi="Times New Roman" w:cs="Times New Roman"/>
          <w:color w:val="000000"/>
          <w:sz w:val="28"/>
          <w:szCs w:val="28"/>
          <w:lang w:val="vi-VN"/>
        </w:rPr>
        <w:t>ngày 07/12/2009 của Bộ Tài chính hướng dẫn chế độ trích lập và sử dụng các khoản dự phòng giảm giá hàng tồn kho, tổn thất các khoản đầu tư tài chính, nợ phải thu khó đòi và bảo hành sản phẩm, hàng hóa, công tr</w:t>
      </w:r>
      <w:r w:rsidRPr="004D3A73">
        <w:rPr>
          <w:rFonts w:ascii="Times New Roman" w:eastAsia="Times New Roman" w:hAnsi="Times New Roman" w:cs="Times New Roman"/>
          <w:color w:val="000000"/>
          <w:sz w:val="28"/>
          <w:szCs w:val="28"/>
        </w:rPr>
        <w:t>ì</w:t>
      </w:r>
      <w:r w:rsidRPr="004D3A73">
        <w:rPr>
          <w:rFonts w:ascii="Times New Roman" w:eastAsia="Times New Roman" w:hAnsi="Times New Roman" w:cs="Times New Roman"/>
          <w:color w:val="000000"/>
          <w:sz w:val="28"/>
          <w:szCs w:val="28"/>
          <w:lang w:val="vi-VN"/>
        </w:rPr>
        <w:t>nh xây lắp tại doanh nghiệp; Thông tư số </w:t>
      </w:r>
      <w:r>
        <w:rPr>
          <w:rFonts w:ascii="Times New Roman" w:eastAsia="Times New Roman" w:hAnsi="Times New Roman" w:cs="Times New Roman"/>
          <w:color w:val="000000"/>
          <w:sz w:val="28"/>
          <w:szCs w:val="28"/>
        </w:rPr>
        <w:t xml:space="preserve">34/2011/TT-BTC </w:t>
      </w:r>
      <w:r w:rsidRPr="004D3A73">
        <w:rPr>
          <w:rFonts w:ascii="Times New Roman" w:eastAsia="Times New Roman" w:hAnsi="Times New Roman" w:cs="Times New Roman"/>
          <w:color w:val="000000"/>
          <w:sz w:val="28"/>
          <w:szCs w:val="28"/>
          <w:lang w:val="vi-VN"/>
        </w:rPr>
        <w:t>ngày 14/3/2011 của Bộ Tài chính về việc sửa đổi Thông tư số </w:t>
      </w:r>
      <w:r>
        <w:rPr>
          <w:rFonts w:ascii="Times New Roman" w:eastAsia="Times New Roman" w:hAnsi="Times New Roman" w:cs="Times New Roman"/>
          <w:color w:val="000000"/>
          <w:sz w:val="28"/>
          <w:szCs w:val="28"/>
        </w:rPr>
        <w:t xml:space="preserve">228/2009/TT-BTC </w:t>
      </w:r>
      <w:r w:rsidRPr="004D3A73">
        <w:rPr>
          <w:rFonts w:ascii="Times New Roman" w:eastAsia="Times New Roman" w:hAnsi="Times New Roman" w:cs="Times New Roman"/>
          <w:color w:val="000000"/>
          <w:sz w:val="28"/>
          <w:szCs w:val="28"/>
          <w:lang w:val="vi-VN"/>
        </w:rPr>
        <w:t>ngày 07/12/2009; Thông tư số </w:t>
      </w:r>
      <w:r>
        <w:rPr>
          <w:rFonts w:ascii="Times New Roman" w:eastAsia="Times New Roman" w:hAnsi="Times New Roman" w:cs="Times New Roman"/>
          <w:color w:val="000000"/>
          <w:sz w:val="28"/>
          <w:szCs w:val="28"/>
        </w:rPr>
        <w:t xml:space="preserve">89/2013/TT-BTC </w:t>
      </w:r>
      <w:r w:rsidRPr="004D3A73">
        <w:rPr>
          <w:rFonts w:ascii="Times New Roman" w:eastAsia="Times New Roman" w:hAnsi="Times New Roman" w:cs="Times New Roman"/>
          <w:color w:val="000000"/>
          <w:sz w:val="28"/>
          <w:szCs w:val="28"/>
          <w:lang w:val="vi-VN"/>
        </w:rPr>
        <w:t>ngày 28/06/2013 của Bộ Tài chính sửa đổi, bổ sung Thông tư số </w:t>
      </w:r>
      <w:r>
        <w:rPr>
          <w:rFonts w:ascii="Times New Roman" w:eastAsia="Times New Roman" w:hAnsi="Times New Roman" w:cs="Times New Roman"/>
          <w:color w:val="000000"/>
          <w:sz w:val="28"/>
          <w:szCs w:val="28"/>
        </w:rPr>
        <w:t xml:space="preserve">228/2009/TT-BTC </w:t>
      </w:r>
      <w:bookmarkStart w:id="16" w:name="_GoBack"/>
      <w:bookmarkEnd w:id="16"/>
      <w:r w:rsidRPr="004D3A73">
        <w:rPr>
          <w:rFonts w:ascii="Times New Roman" w:eastAsia="Times New Roman" w:hAnsi="Times New Roman" w:cs="Times New Roman"/>
          <w:color w:val="000000"/>
          <w:sz w:val="28"/>
          <w:szCs w:val="28"/>
          <w:lang w:val="vi-VN"/>
        </w:rPr>
        <w:t>ngày 7/12/2009 và các văn bản khác quy định về trích lập và sử dụng các khoản dự phòng trái với quy định của Thông tư này.</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lastRenderedPageBreak/>
        <w:t>3. Việc thực hiện trích lập các khoản dự phòng tại các doanh nghiệp hoạt động trong một số lĩnh vực đặc thù (bảo hi</w:t>
      </w:r>
      <w:r w:rsidRPr="004D3A73">
        <w:rPr>
          <w:rFonts w:ascii="Times New Roman" w:eastAsia="Times New Roman" w:hAnsi="Times New Roman" w:cs="Times New Roman"/>
          <w:color w:val="000000"/>
          <w:sz w:val="28"/>
          <w:szCs w:val="28"/>
        </w:rPr>
        <w:t>ể</w:t>
      </w:r>
      <w:r w:rsidRPr="004D3A73">
        <w:rPr>
          <w:rFonts w:ascii="Times New Roman" w:eastAsia="Times New Roman" w:hAnsi="Times New Roman" w:cs="Times New Roman"/>
          <w:color w:val="000000"/>
          <w:sz w:val="28"/>
          <w:szCs w:val="28"/>
          <w:lang w:val="vi-VN"/>
        </w:rPr>
        <w:t>m, chứng khoán, đầu tư kinh doanh vốn, mua bán nợ, bán lẻ hàng hóa trả chậm/trả góp) được thực hiện theo hướng dẫn tại Thông tư này và thực hiện theo quy định riêng (nếu có) phù h</w:t>
      </w:r>
      <w:r w:rsidRPr="004D3A73">
        <w:rPr>
          <w:rFonts w:ascii="Times New Roman" w:eastAsia="Times New Roman" w:hAnsi="Times New Roman" w:cs="Times New Roman"/>
          <w:color w:val="000000"/>
          <w:sz w:val="28"/>
          <w:szCs w:val="28"/>
        </w:rPr>
        <w:t>ợ</w:t>
      </w:r>
      <w:r w:rsidRPr="004D3A73">
        <w:rPr>
          <w:rFonts w:ascii="Times New Roman" w:eastAsia="Times New Roman" w:hAnsi="Times New Roman" w:cs="Times New Roman"/>
          <w:color w:val="000000"/>
          <w:sz w:val="28"/>
          <w:szCs w:val="28"/>
          <w:lang w:val="vi-VN"/>
        </w:rPr>
        <w:t>p với đặc thù theo hướng dẫn của Bộ Tài chính.</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4. Các doanh nghiệp nhà nước và doanh nghiệp do doanh nghiệp nhà nước đầu tư 100% vốn điều lệ thực hiện chuyển thành công ty cổ phần thực hiện xử lý các khoản dự phòng theo quy định của pháp luật về cổ phần hóa.</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5. Số dư dự phòng các khoản đầu tư ra nước ngoài mà doanh nghiệp đã trích lập đến trước thời điểm Thông tư này có hiệu lực thi hành (nếu có) được hoàn nhập, ghi giảm chi phí tại thời điểm lập báo cáo tài chính năm 2019.</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lang w:val="vi-VN"/>
        </w:rPr>
        <w:t>Trong quá trình thực hiện nếu có vướng mắc đề nghị phản ánh kịp thời về Bộ Tài chính để nghiên cứu, bổ sung và sửa đổi./.</w:t>
      </w:r>
    </w:p>
    <w:p w:rsidR="004D3A73" w:rsidRPr="004D3A73" w:rsidRDefault="004D3A73" w:rsidP="004D3A73">
      <w:pPr>
        <w:shd w:val="clear" w:color="auto" w:fill="FFFFFF"/>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3A73" w:rsidRPr="004D3A73" w:rsidTr="004D3A73">
        <w:trPr>
          <w:tblCellSpacing w:w="0" w:type="dxa"/>
        </w:trPr>
        <w:tc>
          <w:tcPr>
            <w:tcW w:w="4428" w:type="dxa"/>
            <w:shd w:val="clear" w:color="auto" w:fill="FFFFFF"/>
            <w:tcMar>
              <w:top w:w="0" w:type="dxa"/>
              <w:left w:w="108" w:type="dxa"/>
              <w:bottom w:w="0" w:type="dxa"/>
              <w:right w:w="108" w:type="dxa"/>
            </w:tcMar>
            <w:hideMark/>
          </w:tcPr>
          <w:p w:rsidR="004D3A73" w:rsidRPr="004D3A73" w:rsidRDefault="004D3A73" w:rsidP="004D3A73">
            <w:pPr>
              <w:spacing w:before="120" w:after="120" w:line="234" w:lineRule="atLeast"/>
              <w:rPr>
                <w:rFonts w:ascii="Times New Roman" w:eastAsia="Times New Roman" w:hAnsi="Times New Roman" w:cs="Times New Roman"/>
                <w:color w:val="000000"/>
                <w:sz w:val="28"/>
                <w:szCs w:val="28"/>
              </w:rPr>
            </w:pPr>
            <w:r w:rsidRPr="004D3A73">
              <w:rPr>
                <w:rFonts w:ascii="Times New Roman" w:eastAsia="Times New Roman" w:hAnsi="Times New Roman" w:cs="Times New Roman"/>
                <w:b/>
                <w:bCs/>
                <w:i/>
                <w:iCs/>
                <w:color w:val="000000"/>
                <w:sz w:val="28"/>
                <w:szCs w:val="28"/>
                <w:lang w:val="vi-VN"/>
              </w:rPr>
              <w:br/>
              <w:t>Nơi nhận:</w:t>
            </w:r>
            <w:r w:rsidRPr="004D3A73">
              <w:rPr>
                <w:rFonts w:ascii="Times New Roman" w:eastAsia="Times New Roman" w:hAnsi="Times New Roman" w:cs="Times New Roman"/>
                <w:b/>
                <w:bCs/>
                <w:i/>
                <w:iCs/>
                <w:color w:val="000000"/>
                <w:sz w:val="28"/>
                <w:szCs w:val="28"/>
                <w:lang w:val="vi-VN"/>
              </w:rPr>
              <w:br/>
            </w:r>
            <w:r w:rsidRPr="004D3A73">
              <w:rPr>
                <w:rFonts w:ascii="Times New Roman" w:eastAsia="Times New Roman" w:hAnsi="Times New Roman" w:cs="Times New Roman"/>
                <w:color w:val="000000"/>
                <w:sz w:val="28"/>
                <w:szCs w:val="28"/>
                <w:lang w:val="vi-VN"/>
              </w:rPr>
              <w:t>- Thủ tướng, các Phó TTCP;</w:t>
            </w:r>
            <w:r w:rsidRPr="004D3A73">
              <w:rPr>
                <w:rFonts w:ascii="Times New Roman" w:eastAsia="Times New Roman" w:hAnsi="Times New Roman" w:cs="Times New Roman"/>
                <w:color w:val="000000"/>
                <w:sz w:val="28"/>
                <w:szCs w:val="28"/>
                <w:lang w:val="vi-VN"/>
              </w:rPr>
              <w:br/>
              <w:t>- VPTW các Ban của Đảng;</w:t>
            </w:r>
            <w:r w:rsidRPr="004D3A73">
              <w:rPr>
                <w:rFonts w:ascii="Times New Roman" w:eastAsia="Times New Roman" w:hAnsi="Times New Roman" w:cs="Times New Roman"/>
                <w:color w:val="000000"/>
                <w:sz w:val="28"/>
                <w:szCs w:val="28"/>
                <w:lang w:val="vi-VN"/>
              </w:rPr>
              <w:br/>
              <w:t>- VP Quốc Hội, VP Chủ tịch nước, VP Chính phủ;</w:t>
            </w:r>
            <w:r w:rsidRPr="004D3A73">
              <w:rPr>
                <w:rFonts w:ascii="Times New Roman" w:eastAsia="Times New Roman" w:hAnsi="Times New Roman" w:cs="Times New Roman"/>
                <w:color w:val="000000"/>
                <w:sz w:val="28"/>
                <w:szCs w:val="28"/>
                <w:lang w:val="vi-VN"/>
              </w:rPr>
              <w:br/>
              <w:t>- Viện kiểm s</w:t>
            </w:r>
            <w:r w:rsidRPr="004D3A73">
              <w:rPr>
                <w:rFonts w:ascii="Times New Roman" w:eastAsia="Times New Roman" w:hAnsi="Times New Roman" w:cs="Times New Roman"/>
                <w:color w:val="000000"/>
                <w:sz w:val="28"/>
                <w:szCs w:val="28"/>
              </w:rPr>
              <w:t>á</w:t>
            </w:r>
            <w:r w:rsidRPr="004D3A73">
              <w:rPr>
                <w:rFonts w:ascii="Times New Roman" w:eastAsia="Times New Roman" w:hAnsi="Times New Roman" w:cs="Times New Roman"/>
                <w:color w:val="000000"/>
                <w:sz w:val="28"/>
                <w:szCs w:val="28"/>
                <w:lang w:val="vi-VN"/>
              </w:rPr>
              <w:t>t nhân dân tối cao;</w:t>
            </w:r>
            <w:r w:rsidRPr="004D3A73">
              <w:rPr>
                <w:rFonts w:ascii="Times New Roman" w:eastAsia="Times New Roman" w:hAnsi="Times New Roman" w:cs="Times New Roman"/>
                <w:color w:val="000000"/>
                <w:sz w:val="28"/>
                <w:szCs w:val="28"/>
                <w:lang w:val="vi-VN"/>
              </w:rPr>
              <w:br/>
              <w:t>- T</w:t>
            </w:r>
            <w:r w:rsidRPr="004D3A73">
              <w:rPr>
                <w:rFonts w:ascii="Times New Roman" w:eastAsia="Times New Roman" w:hAnsi="Times New Roman" w:cs="Times New Roman"/>
                <w:color w:val="000000"/>
                <w:sz w:val="28"/>
                <w:szCs w:val="28"/>
              </w:rPr>
              <w:t>òa </w:t>
            </w:r>
            <w:r w:rsidRPr="004D3A73">
              <w:rPr>
                <w:rFonts w:ascii="Times New Roman" w:eastAsia="Times New Roman" w:hAnsi="Times New Roman" w:cs="Times New Roman"/>
                <w:color w:val="000000"/>
                <w:sz w:val="28"/>
                <w:szCs w:val="28"/>
                <w:lang w:val="vi-VN"/>
              </w:rPr>
              <w:t>án nhân dân tối cao;</w:t>
            </w:r>
            <w:r w:rsidRPr="004D3A73">
              <w:rPr>
                <w:rFonts w:ascii="Times New Roman" w:eastAsia="Times New Roman" w:hAnsi="Times New Roman" w:cs="Times New Roman"/>
                <w:color w:val="000000"/>
                <w:sz w:val="28"/>
                <w:szCs w:val="28"/>
                <w:lang w:val="vi-VN"/>
              </w:rPr>
              <w:br/>
              <w:t>- Kiểm toán Nhà nước;</w:t>
            </w:r>
            <w:r w:rsidRPr="004D3A73">
              <w:rPr>
                <w:rFonts w:ascii="Times New Roman" w:eastAsia="Times New Roman" w:hAnsi="Times New Roman" w:cs="Times New Roman"/>
                <w:color w:val="000000"/>
                <w:sz w:val="28"/>
                <w:szCs w:val="28"/>
                <w:lang w:val="vi-VN"/>
              </w:rPr>
              <w:br/>
              <w:t>- Các Bộ, cơ quan ngang Bộ, cơ quan thuộc CP;</w:t>
            </w:r>
            <w:r w:rsidRPr="004D3A73">
              <w:rPr>
                <w:rFonts w:ascii="Times New Roman" w:eastAsia="Times New Roman" w:hAnsi="Times New Roman" w:cs="Times New Roman"/>
                <w:color w:val="000000"/>
                <w:sz w:val="28"/>
                <w:szCs w:val="28"/>
                <w:lang w:val="vi-VN"/>
              </w:rPr>
              <w:br/>
              <w:t>- Cơ quan TW c</w:t>
            </w:r>
            <w:r w:rsidRPr="004D3A73">
              <w:rPr>
                <w:rFonts w:ascii="Times New Roman" w:eastAsia="Times New Roman" w:hAnsi="Times New Roman" w:cs="Times New Roman"/>
                <w:color w:val="000000"/>
                <w:sz w:val="28"/>
                <w:szCs w:val="28"/>
              </w:rPr>
              <w:t>ủ</w:t>
            </w:r>
            <w:r w:rsidRPr="004D3A73">
              <w:rPr>
                <w:rFonts w:ascii="Times New Roman" w:eastAsia="Times New Roman" w:hAnsi="Times New Roman" w:cs="Times New Roman"/>
                <w:color w:val="000000"/>
                <w:sz w:val="28"/>
                <w:szCs w:val="28"/>
                <w:lang w:val="vi-VN"/>
              </w:rPr>
              <w:t>a các đoàn thể;</w:t>
            </w:r>
            <w:r w:rsidRPr="004D3A73">
              <w:rPr>
                <w:rFonts w:ascii="Times New Roman" w:eastAsia="Times New Roman" w:hAnsi="Times New Roman" w:cs="Times New Roman"/>
                <w:color w:val="000000"/>
                <w:sz w:val="28"/>
                <w:szCs w:val="28"/>
                <w:lang w:val="vi-VN"/>
              </w:rPr>
              <w:br/>
              <w:t>- UBND, Sở Tài chính, Cục Thuế, Kho bạc các t</w:t>
            </w:r>
            <w:r w:rsidRPr="004D3A73">
              <w:rPr>
                <w:rFonts w:ascii="Times New Roman" w:eastAsia="Times New Roman" w:hAnsi="Times New Roman" w:cs="Times New Roman"/>
                <w:color w:val="000000"/>
                <w:sz w:val="28"/>
                <w:szCs w:val="28"/>
              </w:rPr>
              <w:t>ỉ</w:t>
            </w:r>
            <w:r w:rsidRPr="004D3A73">
              <w:rPr>
                <w:rFonts w:ascii="Times New Roman" w:eastAsia="Times New Roman" w:hAnsi="Times New Roman" w:cs="Times New Roman"/>
                <w:color w:val="000000"/>
                <w:sz w:val="28"/>
                <w:szCs w:val="28"/>
                <w:lang w:val="vi-VN"/>
              </w:rPr>
              <w:t>nh, TP trực thuộc TW;</w:t>
            </w:r>
            <w:r w:rsidRPr="004D3A73">
              <w:rPr>
                <w:rFonts w:ascii="Times New Roman" w:eastAsia="Times New Roman" w:hAnsi="Times New Roman" w:cs="Times New Roman"/>
                <w:color w:val="000000"/>
                <w:sz w:val="28"/>
                <w:szCs w:val="28"/>
                <w:lang w:val="vi-VN"/>
              </w:rPr>
              <w:br/>
              <w:t>- Website Chính phủ; Công báo;</w:t>
            </w:r>
            <w:r w:rsidRPr="004D3A73">
              <w:rPr>
                <w:rFonts w:ascii="Times New Roman" w:eastAsia="Times New Roman" w:hAnsi="Times New Roman" w:cs="Times New Roman"/>
                <w:color w:val="000000"/>
                <w:sz w:val="28"/>
                <w:szCs w:val="28"/>
                <w:lang w:val="vi-VN"/>
              </w:rPr>
              <w:br/>
              <w:t>- VP BCĐ TW về phòng chống tham nhũng;</w:t>
            </w:r>
            <w:r w:rsidRPr="004D3A73">
              <w:rPr>
                <w:rFonts w:ascii="Times New Roman" w:eastAsia="Times New Roman" w:hAnsi="Times New Roman" w:cs="Times New Roman"/>
                <w:color w:val="000000"/>
                <w:sz w:val="28"/>
                <w:szCs w:val="28"/>
                <w:lang w:val="vi-VN"/>
              </w:rPr>
              <w:br/>
              <w:t>- Cục kiểm tra văn bản (Bộ Tư pháp);</w:t>
            </w:r>
            <w:r w:rsidRPr="004D3A73">
              <w:rPr>
                <w:rFonts w:ascii="Times New Roman" w:eastAsia="Times New Roman" w:hAnsi="Times New Roman" w:cs="Times New Roman"/>
                <w:color w:val="000000"/>
                <w:sz w:val="28"/>
                <w:szCs w:val="28"/>
                <w:lang w:val="vi-VN"/>
              </w:rPr>
              <w:br/>
              <w:t xml:space="preserve">- Các Tập đoàn kinh tế nhà nước; Các TCT Nhà nước; VCCI; Hội kế toán và Kiểm toán VN; Hội Kiểm </w:t>
            </w:r>
            <w:r w:rsidRPr="004D3A73">
              <w:rPr>
                <w:rFonts w:ascii="Times New Roman" w:eastAsia="Times New Roman" w:hAnsi="Times New Roman" w:cs="Times New Roman"/>
                <w:color w:val="000000"/>
                <w:sz w:val="28"/>
                <w:szCs w:val="28"/>
                <w:lang w:val="vi-VN"/>
              </w:rPr>
              <w:lastRenderedPageBreak/>
              <w:t>toán viên hành nghề VN;</w:t>
            </w:r>
            <w:r w:rsidRPr="004D3A73">
              <w:rPr>
                <w:rFonts w:ascii="Times New Roman" w:eastAsia="Times New Roman" w:hAnsi="Times New Roman" w:cs="Times New Roman"/>
                <w:color w:val="000000"/>
                <w:sz w:val="28"/>
                <w:szCs w:val="28"/>
                <w:lang w:val="vi-VN"/>
              </w:rPr>
              <w:br/>
              <w:t>- Các đơn vị thuộc Bộ Tài chính;</w:t>
            </w:r>
            <w:r w:rsidRPr="004D3A73">
              <w:rPr>
                <w:rFonts w:ascii="Times New Roman" w:eastAsia="Times New Roman" w:hAnsi="Times New Roman" w:cs="Times New Roman"/>
                <w:color w:val="000000"/>
                <w:sz w:val="28"/>
                <w:szCs w:val="28"/>
                <w:lang w:val="vi-VN"/>
              </w:rPr>
              <w:br/>
              <w:t>- Website Bộ Tài chính;</w:t>
            </w:r>
            <w:r w:rsidRPr="004D3A73">
              <w:rPr>
                <w:rFonts w:ascii="Times New Roman" w:eastAsia="Times New Roman" w:hAnsi="Times New Roman" w:cs="Times New Roman"/>
                <w:color w:val="000000"/>
                <w:sz w:val="28"/>
                <w:szCs w:val="28"/>
                <w:lang w:val="vi-VN"/>
              </w:rPr>
              <w:br/>
              <w:t>- Lưu: VT, Cục TCDN.</w:t>
            </w:r>
          </w:p>
        </w:tc>
        <w:tc>
          <w:tcPr>
            <w:tcW w:w="4428" w:type="dxa"/>
            <w:shd w:val="clear" w:color="auto" w:fill="FFFFFF"/>
            <w:tcMar>
              <w:top w:w="0" w:type="dxa"/>
              <w:left w:w="108" w:type="dxa"/>
              <w:bottom w:w="0" w:type="dxa"/>
              <w:right w:w="108" w:type="dxa"/>
            </w:tcMar>
            <w:hideMark/>
          </w:tcPr>
          <w:p w:rsidR="004D3A73" w:rsidRPr="004D3A73" w:rsidRDefault="004D3A73" w:rsidP="004D3A73">
            <w:pPr>
              <w:spacing w:before="120" w:after="120" w:line="234" w:lineRule="atLeast"/>
              <w:jc w:val="center"/>
              <w:rPr>
                <w:rFonts w:ascii="Times New Roman" w:eastAsia="Times New Roman" w:hAnsi="Times New Roman" w:cs="Times New Roman"/>
                <w:color w:val="000000"/>
                <w:sz w:val="28"/>
                <w:szCs w:val="28"/>
              </w:rPr>
            </w:pPr>
            <w:r w:rsidRPr="004D3A73">
              <w:rPr>
                <w:rFonts w:ascii="Times New Roman" w:eastAsia="Times New Roman" w:hAnsi="Times New Roman" w:cs="Times New Roman"/>
                <w:b/>
                <w:bCs/>
                <w:color w:val="000000"/>
                <w:sz w:val="28"/>
                <w:szCs w:val="28"/>
              </w:rPr>
              <w:lastRenderedPageBreak/>
              <w:t>KT. BỘ TRƯỞNG</w:t>
            </w:r>
            <w:r w:rsidRPr="004D3A73">
              <w:rPr>
                <w:rFonts w:ascii="Times New Roman" w:eastAsia="Times New Roman" w:hAnsi="Times New Roman" w:cs="Times New Roman"/>
                <w:b/>
                <w:bCs/>
                <w:color w:val="000000"/>
                <w:sz w:val="28"/>
                <w:szCs w:val="28"/>
              </w:rPr>
              <w:br/>
              <w:t>THỨ TRƯỞNG</w:t>
            </w:r>
            <w:r w:rsidRPr="004D3A73">
              <w:rPr>
                <w:rFonts w:ascii="Times New Roman" w:eastAsia="Times New Roman" w:hAnsi="Times New Roman" w:cs="Times New Roman"/>
                <w:b/>
                <w:bCs/>
                <w:color w:val="000000"/>
                <w:sz w:val="28"/>
                <w:szCs w:val="28"/>
              </w:rPr>
              <w:br/>
            </w:r>
            <w:r w:rsidRPr="004D3A73">
              <w:rPr>
                <w:rFonts w:ascii="Times New Roman" w:eastAsia="Times New Roman" w:hAnsi="Times New Roman" w:cs="Times New Roman"/>
                <w:b/>
                <w:bCs/>
                <w:color w:val="000000"/>
                <w:sz w:val="28"/>
                <w:szCs w:val="28"/>
              </w:rPr>
              <w:br/>
            </w:r>
            <w:r w:rsidRPr="004D3A73">
              <w:rPr>
                <w:rFonts w:ascii="Times New Roman" w:eastAsia="Times New Roman" w:hAnsi="Times New Roman" w:cs="Times New Roman"/>
                <w:b/>
                <w:bCs/>
                <w:color w:val="000000"/>
                <w:sz w:val="28"/>
                <w:szCs w:val="28"/>
              </w:rPr>
              <w:br/>
            </w:r>
            <w:r w:rsidRPr="004D3A73">
              <w:rPr>
                <w:rFonts w:ascii="Times New Roman" w:eastAsia="Times New Roman" w:hAnsi="Times New Roman" w:cs="Times New Roman"/>
                <w:b/>
                <w:bCs/>
                <w:color w:val="000000"/>
                <w:sz w:val="28"/>
                <w:szCs w:val="28"/>
              </w:rPr>
              <w:br/>
            </w:r>
            <w:r w:rsidRPr="004D3A73">
              <w:rPr>
                <w:rFonts w:ascii="Times New Roman" w:eastAsia="Times New Roman" w:hAnsi="Times New Roman" w:cs="Times New Roman"/>
                <w:b/>
                <w:bCs/>
                <w:color w:val="000000"/>
                <w:sz w:val="28"/>
                <w:szCs w:val="28"/>
              </w:rPr>
              <w:br/>
              <w:t>Huỳnh Quang Hải</w:t>
            </w:r>
          </w:p>
        </w:tc>
      </w:tr>
    </w:tbl>
    <w:p w:rsidR="00503ABA" w:rsidRPr="004D3A73" w:rsidRDefault="00503ABA">
      <w:pPr>
        <w:rPr>
          <w:rFonts w:ascii="Times New Roman" w:hAnsi="Times New Roman" w:cs="Times New Roman"/>
          <w:sz w:val="28"/>
          <w:szCs w:val="28"/>
        </w:rPr>
      </w:pPr>
    </w:p>
    <w:sectPr w:rsidR="00503ABA" w:rsidRPr="004D3A7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EF" w:rsidRDefault="008054EF" w:rsidP="004D3A73">
      <w:pPr>
        <w:spacing w:after="0" w:line="240" w:lineRule="auto"/>
      </w:pPr>
      <w:r>
        <w:separator/>
      </w:r>
    </w:p>
  </w:endnote>
  <w:endnote w:type="continuationSeparator" w:id="0">
    <w:p w:rsidR="008054EF" w:rsidRDefault="008054EF" w:rsidP="004D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73" w:rsidRPr="00A74D2B" w:rsidRDefault="004D3A73" w:rsidP="004D3A73">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4D3A73" w:rsidRPr="00A74D2B" w:rsidRDefault="004D3A73" w:rsidP="004D3A73">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4D3A73" w:rsidRPr="00A74D2B" w:rsidRDefault="004D3A73" w:rsidP="004D3A73">
    <w:pPr>
      <w:pStyle w:val="Header"/>
      <w:jc w:val="center"/>
      <w:rPr>
        <w:rFonts w:ascii="Arial" w:hAnsi="Arial" w:cs="Arial"/>
        <w:color w:val="FF0000"/>
      </w:rPr>
    </w:pPr>
    <w:r w:rsidRPr="00A74D2B">
      <w:rPr>
        <w:rFonts w:ascii="Arial" w:hAnsi="Arial" w:cs="Arial"/>
        <w:color w:val="FF0000"/>
      </w:rPr>
      <w:t>Web: saovietlaw.com/ Tổng đài 1900 6243</w:t>
    </w:r>
  </w:p>
  <w:p w:rsidR="004D3A73" w:rsidRDefault="004D3A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4D3A73" w:rsidRDefault="004D3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EF" w:rsidRDefault="008054EF" w:rsidP="004D3A73">
      <w:pPr>
        <w:spacing w:after="0" w:line="240" w:lineRule="auto"/>
      </w:pPr>
      <w:r>
        <w:separator/>
      </w:r>
    </w:p>
  </w:footnote>
  <w:footnote w:type="continuationSeparator" w:id="0">
    <w:p w:rsidR="008054EF" w:rsidRDefault="008054EF" w:rsidP="004D3A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73"/>
    <w:rsid w:val="004D3A73"/>
    <w:rsid w:val="00503ABA"/>
    <w:rsid w:val="0080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DFE91-A365-47CA-8585-083A4E7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A73"/>
    <w:rPr>
      <w:color w:val="0000FF"/>
      <w:u w:val="single"/>
    </w:rPr>
  </w:style>
  <w:style w:type="paragraph" w:styleId="Header">
    <w:name w:val="header"/>
    <w:basedOn w:val="Normal"/>
    <w:link w:val="HeaderChar"/>
    <w:uiPriority w:val="99"/>
    <w:unhideWhenUsed/>
    <w:rsid w:val="004D3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A73"/>
  </w:style>
  <w:style w:type="paragraph" w:styleId="Footer">
    <w:name w:val="footer"/>
    <w:basedOn w:val="Normal"/>
    <w:link w:val="FooterChar"/>
    <w:uiPriority w:val="99"/>
    <w:unhideWhenUsed/>
    <w:rsid w:val="004D3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5417</Words>
  <Characters>30878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2019-10-07T07:19:00Z</dcterms:created>
  <dcterms:modified xsi:type="dcterms:W3CDTF">2019-10-07T07:22:00Z</dcterms:modified>
</cp:coreProperties>
</file>